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699B136A"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6D7576">
        <w:rPr>
          <w:rFonts w:ascii="Century Gothic" w:hAnsi="Century Gothic"/>
          <w:b/>
          <w:bCs/>
          <w:caps/>
          <w:color w:val="000000" w:themeColor="text1"/>
          <w:spacing w:val="10"/>
          <w:lang w:val="en-AU"/>
        </w:rPr>
        <w:t>Hybrid Teams/</w:t>
      </w:r>
      <w:r w:rsidR="00541DDC">
        <w:rPr>
          <w:rFonts w:ascii="Century Gothic" w:hAnsi="Century Gothic"/>
          <w:b/>
          <w:bCs/>
          <w:caps/>
          <w:color w:val="000000" w:themeColor="text1"/>
          <w:spacing w:val="10"/>
          <w:lang w:val="en-AU"/>
        </w:rPr>
        <w:t>Balmoral</w:t>
      </w:r>
      <w:r w:rsidR="00536292">
        <w:rPr>
          <w:rFonts w:ascii="Century Gothic" w:hAnsi="Century Gothic"/>
          <w:b/>
          <w:bCs/>
          <w:caps/>
          <w:color w:val="000000" w:themeColor="text1"/>
          <w:spacing w:val="10"/>
          <w:lang w:val="en-AU"/>
        </w:rPr>
        <w:t xml:space="preserve"> CAMPUS</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6D7576">
        <w:rPr>
          <w:rFonts w:ascii="Century Gothic" w:hAnsi="Century Gothic"/>
          <w:b/>
          <w:bCs/>
          <w:caps/>
          <w:color w:val="000000" w:themeColor="text1"/>
          <w:spacing w:val="10"/>
          <w:lang w:val="en-AU"/>
        </w:rPr>
        <w:t xml:space="preserve"> </w:t>
      </w:r>
      <w:r w:rsidR="00541DDC">
        <w:rPr>
          <w:rFonts w:ascii="Century Gothic" w:hAnsi="Century Gothic"/>
          <w:b/>
          <w:bCs/>
          <w:caps/>
          <w:color w:val="000000" w:themeColor="text1"/>
          <w:spacing w:val="10"/>
          <w:lang w:val="en-AU"/>
        </w:rPr>
        <w:t>1</w:t>
      </w:r>
      <w:r w:rsidR="003818E6">
        <w:rPr>
          <w:rFonts w:ascii="Century Gothic" w:hAnsi="Century Gothic"/>
          <w:b/>
          <w:bCs/>
          <w:caps/>
          <w:color w:val="000000" w:themeColor="text1"/>
          <w:spacing w:val="10"/>
          <w:lang w:val="en-AU"/>
        </w:rPr>
        <w:t>6</w:t>
      </w:r>
      <w:r w:rsidR="003818E6" w:rsidRPr="003818E6">
        <w:rPr>
          <w:rFonts w:ascii="Century Gothic" w:hAnsi="Century Gothic"/>
          <w:b/>
          <w:bCs/>
          <w:caps/>
          <w:color w:val="000000" w:themeColor="text1"/>
          <w:spacing w:val="10"/>
          <w:vertAlign w:val="superscript"/>
          <w:lang w:val="en-AU"/>
        </w:rPr>
        <w:t>th</w:t>
      </w:r>
      <w:r w:rsidR="003818E6">
        <w:rPr>
          <w:rFonts w:ascii="Century Gothic" w:hAnsi="Century Gothic"/>
          <w:b/>
          <w:bCs/>
          <w:caps/>
          <w:color w:val="000000" w:themeColor="text1"/>
          <w:spacing w:val="10"/>
          <w:lang w:val="en-AU"/>
        </w:rPr>
        <w:t xml:space="preserve"> </w:t>
      </w:r>
      <w:r w:rsidR="00541DDC">
        <w:rPr>
          <w:rFonts w:ascii="Century Gothic" w:hAnsi="Century Gothic"/>
          <w:b/>
          <w:bCs/>
          <w:caps/>
          <w:color w:val="000000" w:themeColor="text1"/>
          <w:spacing w:val="10"/>
          <w:lang w:val="en-AU"/>
        </w:rPr>
        <w:t>NOVEM</w:t>
      </w:r>
      <w:r w:rsidR="003818E6">
        <w:rPr>
          <w:rFonts w:ascii="Century Gothic" w:hAnsi="Century Gothic"/>
          <w:b/>
          <w:bCs/>
          <w:caps/>
          <w:color w:val="000000" w:themeColor="text1"/>
          <w:spacing w:val="10"/>
          <w:lang w:val="en-AU"/>
        </w:rPr>
        <w:t>be</w:t>
      </w:r>
      <w:r w:rsidR="000C093B">
        <w:rPr>
          <w:rFonts w:ascii="Century Gothic" w:hAnsi="Century Gothic"/>
          <w:b/>
          <w:bCs/>
          <w:caps/>
          <w:color w:val="000000" w:themeColor="text1"/>
          <w:spacing w:val="10"/>
          <w:lang w:val="en-AU"/>
        </w:rPr>
        <w:t>r</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Content>
        <w:p w14:paraId="2A1BEB45" w14:textId="77777777" w:rsidR="00FE576D" w:rsidRDefault="00C54681">
          <w:pPr>
            <w:pStyle w:val="Heading1"/>
          </w:pPr>
          <w:r w:rsidRPr="007A694B">
            <w:rPr>
              <w:rFonts w:ascii="Century Gothic" w:hAnsi="Century Gothic"/>
              <w:sz w:val="20"/>
              <w:szCs w:val="20"/>
            </w:rPr>
            <w:t>In Attendance</w:t>
          </w:r>
        </w:p>
      </w:sdtContent>
    </w:sdt>
    <w:p w14:paraId="2BFAF131" w14:textId="401A7270" w:rsidR="00CD2F85" w:rsidRPr="006D7576" w:rsidRDefault="000D5BB4" w:rsidP="01E4BFF0">
      <w:pPr>
        <w:rPr>
          <w:rFonts w:ascii="Verdana" w:hAnsi="Verdana"/>
        </w:rPr>
      </w:pPr>
      <w:r>
        <w:rPr>
          <w:rFonts w:ascii="Verdana" w:hAnsi="Verdana"/>
        </w:rPr>
        <w:t>Nikki Middleton,</w:t>
      </w:r>
      <w:r w:rsidR="002F7EF1">
        <w:rPr>
          <w:rFonts w:ascii="Verdana" w:hAnsi="Verdana"/>
        </w:rPr>
        <w:t xml:space="preserve"> Geoff Mills,</w:t>
      </w:r>
      <w:r w:rsidR="006D7576">
        <w:rPr>
          <w:rFonts w:ascii="Verdana" w:hAnsi="Verdana"/>
        </w:rPr>
        <w:t xml:space="preserve"> Heather Fraser</w:t>
      </w:r>
      <w:r w:rsidR="00AA5DED">
        <w:rPr>
          <w:rFonts w:ascii="Verdana" w:hAnsi="Verdana"/>
        </w:rPr>
        <w:t>,</w:t>
      </w:r>
      <w:r w:rsidR="002F7EF1">
        <w:rPr>
          <w:rFonts w:ascii="Verdana" w:hAnsi="Verdana"/>
        </w:rPr>
        <w:t xml:space="preserve"> Patricia Gabb, Maria Nicolosi</w:t>
      </w:r>
      <w:r w:rsidR="00A0641B">
        <w:rPr>
          <w:rFonts w:ascii="Verdana" w:hAnsi="Verdana"/>
        </w:rPr>
        <w:t xml:space="preserve">, Jess </w:t>
      </w:r>
      <w:proofErr w:type="spellStart"/>
      <w:r w:rsidR="00A0641B">
        <w:rPr>
          <w:rFonts w:ascii="Verdana" w:hAnsi="Verdana"/>
        </w:rPr>
        <w:t>Pochintesta</w:t>
      </w:r>
      <w:proofErr w:type="spellEnd"/>
      <w:r w:rsidR="00A0641B">
        <w:rPr>
          <w:rFonts w:ascii="Verdana" w:hAnsi="Verdana"/>
        </w:rPr>
        <w:t>,</w:t>
      </w:r>
      <w:r w:rsidR="00B838EB">
        <w:rPr>
          <w:rFonts w:ascii="Verdana" w:hAnsi="Verdana"/>
        </w:rPr>
        <w:t xml:space="preserve"> Georgie Nash, Matija Ng Cheong Tin, Christina </w:t>
      </w:r>
      <w:proofErr w:type="spellStart"/>
      <w:r w:rsidR="00B838EB">
        <w:rPr>
          <w:rFonts w:ascii="Verdana" w:hAnsi="Verdana"/>
        </w:rPr>
        <w:t>Mandanici</w:t>
      </w:r>
      <w:proofErr w:type="spellEnd"/>
      <w:r w:rsidR="00B838EB">
        <w:rPr>
          <w:rFonts w:ascii="Verdana" w:hAnsi="Verdana"/>
        </w:rPr>
        <w:t>, Julie-Anne Simmons.</w:t>
      </w:r>
    </w:p>
    <w:p w14:paraId="6E8ED6CE" w14:textId="1EFFCCC0"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B838EB">
        <w:rPr>
          <w:rFonts w:ascii="Verdana" w:hAnsi="Verdana"/>
        </w:rPr>
        <w:t xml:space="preserve">Sue Deering, Josie </w:t>
      </w:r>
      <w:proofErr w:type="spellStart"/>
      <w:r w:rsidR="00B838EB">
        <w:rPr>
          <w:rFonts w:ascii="Verdana" w:hAnsi="Verdana"/>
        </w:rPr>
        <w:t>D’Aqui</w:t>
      </w:r>
      <w:proofErr w:type="spellEnd"/>
      <w:r w:rsidR="00B838EB">
        <w:rPr>
          <w:rFonts w:ascii="Verdana" w:hAnsi="Verdana"/>
        </w:rPr>
        <w:t xml:space="preserve">, Sabrina </w:t>
      </w:r>
      <w:proofErr w:type="spellStart"/>
      <w:r w:rsidR="00B838EB">
        <w:rPr>
          <w:rFonts w:ascii="Verdana" w:hAnsi="Verdana"/>
        </w:rPr>
        <w:t>D’Cruze</w:t>
      </w:r>
      <w:proofErr w:type="spellEnd"/>
      <w:r w:rsidR="00B838EB">
        <w:rPr>
          <w:rFonts w:ascii="Verdana" w:hAnsi="Verdana"/>
        </w:rPr>
        <w:t>, Andy Dalton, Jess Martin</w:t>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7F635679"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167C0B">
        <w:rPr>
          <w:rFonts w:ascii="Verdana" w:hAnsi="Verdana"/>
        </w:rPr>
        <w:t>Wednesday</w:t>
      </w:r>
      <w:r w:rsidR="002F7EF1">
        <w:rPr>
          <w:rFonts w:ascii="Verdana" w:hAnsi="Verdana"/>
        </w:rPr>
        <w:t xml:space="preserve"> </w:t>
      </w:r>
      <w:r w:rsidR="00B838EB">
        <w:rPr>
          <w:rFonts w:ascii="Verdana" w:hAnsi="Verdana"/>
        </w:rPr>
        <w:t>26</w:t>
      </w:r>
      <w:r w:rsidR="006D7576">
        <w:rPr>
          <w:rFonts w:ascii="Verdana" w:hAnsi="Verdana"/>
          <w:vertAlign w:val="superscript"/>
        </w:rPr>
        <w:t>th</w:t>
      </w:r>
      <w:r w:rsidR="00167C0B">
        <w:rPr>
          <w:rFonts w:ascii="Verdana" w:hAnsi="Verdana"/>
        </w:rPr>
        <w:t xml:space="preserve"> </w:t>
      </w:r>
      <w:r w:rsidR="00B838EB">
        <w:rPr>
          <w:rFonts w:ascii="Verdana" w:hAnsi="Verdana"/>
        </w:rPr>
        <w:t>Octo</w:t>
      </w:r>
      <w:r w:rsidR="00A0641B">
        <w:rPr>
          <w:rFonts w:ascii="Verdana" w:hAnsi="Verdana"/>
        </w:rPr>
        <w:t>ber</w:t>
      </w:r>
      <w:r w:rsidR="00704602">
        <w:rPr>
          <w:rFonts w:ascii="Verdana" w:hAnsi="Verdana"/>
        </w:rPr>
        <w:t xml:space="preserve"> 202</w:t>
      </w:r>
      <w:r w:rsidR="00A85604">
        <w:rPr>
          <w:rFonts w:ascii="Verdana" w:hAnsi="Verdana"/>
        </w:rPr>
        <w:t>2</w:t>
      </w:r>
      <w:r w:rsidR="00FD20B4">
        <w:rPr>
          <w:rFonts w:ascii="Verdana" w:hAnsi="Verdana"/>
        </w:rPr>
        <w:t xml:space="preserve"> </w:t>
      </w:r>
      <w:r w:rsidRPr="01E4BFF0">
        <w:rPr>
          <w:rFonts w:ascii="Verdana" w:hAnsi="Verdana"/>
        </w:rPr>
        <w:t xml:space="preserve">and approved by: </w:t>
      </w:r>
    </w:p>
    <w:p w14:paraId="007F1A07" w14:textId="7963CD97"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w:t>
      </w:r>
      <w:r w:rsidR="00A0641B">
        <w:rPr>
          <w:rFonts w:ascii="Verdana" w:hAnsi="Verdana"/>
        </w:rPr>
        <w:t xml:space="preserve"> </w:t>
      </w:r>
      <w:r w:rsidR="00B838EB">
        <w:rPr>
          <w:rFonts w:ascii="Verdana" w:hAnsi="Verdana"/>
        </w:rPr>
        <w:t>Matija Ng Cheong Tin</w:t>
      </w:r>
    </w:p>
    <w:p w14:paraId="661DB90B" w14:textId="6455FC82" w:rsidR="0025555C" w:rsidRPr="000B45E5" w:rsidRDefault="01E4BFF0" w:rsidP="002034C9">
      <w:pPr>
        <w:jc w:val="both"/>
        <w:rPr>
          <w:rFonts w:ascii="Verdana" w:hAnsi="Verdana"/>
        </w:rPr>
      </w:pPr>
      <w:r w:rsidRPr="01E4BFF0">
        <w:rPr>
          <w:rFonts w:ascii="Verdana" w:hAnsi="Verdana"/>
          <w:b/>
          <w:bCs/>
        </w:rPr>
        <w:t>Seconded</w:t>
      </w:r>
      <w:r w:rsidRPr="01E4BFF0">
        <w:rPr>
          <w:rFonts w:ascii="Verdana" w:hAnsi="Verdana"/>
        </w:rPr>
        <w:t xml:space="preserve"> –</w:t>
      </w:r>
      <w:r w:rsidR="00A0641B">
        <w:rPr>
          <w:rFonts w:ascii="Verdana" w:hAnsi="Verdana"/>
        </w:rPr>
        <w:t xml:space="preserve"> </w:t>
      </w:r>
      <w:r w:rsidR="00B838EB">
        <w:rPr>
          <w:rFonts w:ascii="Verdana" w:hAnsi="Verdana"/>
        </w:rPr>
        <w:t>Geoff Mills</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798FCAB2" w:rsidR="00E74156" w:rsidRPr="00167C0B" w:rsidRDefault="01E4BFF0" w:rsidP="01E4BFF0">
      <w:pPr>
        <w:jc w:val="both"/>
        <w:rPr>
          <w:rFonts w:ascii="Verdana" w:hAnsi="Verdana"/>
          <w:b/>
          <w:bCs/>
        </w:rPr>
      </w:pPr>
      <w:r w:rsidRPr="01E4BFF0">
        <w:rPr>
          <w:rFonts w:ascii="Verdana" w:hAnsi="Verdana"/>
        </w:rPr>
        <w:t xml:space="preserve">Made by </w:t>
      </w:r>
      <w:r w:rsidR="002F7EF1">
        <w:rPr>
          <w:rFonts w:ascii="Verdana" w:hAnsi="Verdana"/>
          <w:b/>
          <w:bCs/>
        </w:rPr>
        <w:t>Geoff Mills</w:t>
      </w:r>
    </w:p>
    <w:p w14:paraId="4E7E37CD" w14:textId="4A8DC2A2" w:rsidR="004D14BF" w:rsidRDefault="00807840" w:rsidP="00807840">
      <w:pPr>
        <w:jc w:val="both"/>
        <w:rPr>
          <w:rFonts w:ascii="Verdana" w:hAnsi="Verdana"/>
        </w:rPr>
      </w:pPr>
      <w:r>
        <w:rPr>
          <w:rFonts w:ascii="Verdana" w:hAnsi="Verdana"/>
          <w:b/>
          <w:bCs/>
        </w:rPr>
        <w:t>Annual Community Meeting</w:t>
      </w:r>
      <w:r w:rsidR="00FC76F4">
        <w:rPr>
          <w:rFonts w:ascii="Verdana" w:hAnsi="Verdana"/>
          <w:b/>
          <w:bCs/>
        </w:rPr>
        <w:t>:</w:t>
      </w:r>
      <w:r w:rsidR="004D14BF">
        <w:rPr>
          <w:rFonts w:ascii="Verdana" w:hAnsi="Verdana"/>
          <w:b/>
          <w:bCs/>
        </w:rPr>
        <w:t xml:space="preserve"> </w:t>
      </w:r>
      <w:r>
        <w:rPr>
          <w:rFonts w:ascii="Verdana" w:hAnsi="Verdana"/>
        </w:rPr>
        <w:t xml:space="preserve">All members of the College Community are invited to attend </w:t>
      </w:r>
      <w:r w:rsidR="00D1764D">
        <w:rPr>
          <w:rFonts w:ascii="Verdana" w:hAnsi="Verdana"/>
        </w:rPr>
        <w:t>our Annual Community Meeting (</w:t>
      </w:r>
      <w:r w:rsidR="00410B9F">
        <w:rPr>
          <w:rFonts w:ascii="Verdana" w:hAnsi="Verdana"/>
        </w:rPr>
        <w:t>formerl</w:t>
      </w:r>
      <w:r w:rsidR="00D1764D">
        <w:rPr>
          <w:rFonts w:ascii="Verdana" w:hAnsi="Verdana"/>
        </w:rPr>
        <w:t>y known as AGM) next Tuesday evening.</w:t>
      </w:r>
    </w:p>
    <w:p w14:paraId="270B01C2" w14:textId="50A785B7" w:rsidR="0031331C" w:rsidRPr="0031331C" w:rsidRDefault="0031331C" w:rsidP="00807840">
      <w:pPr>
        <w:jc w:val="both"/>
        <w:rPr>
          <w:rFonts w:ascii="Verdana" w:hAnsi="Verdana"/>
        </w:rPr>
      </w:pPr>
      <w:r>
        <w:rPr>
          <w:rFonts w:ascii="Verdana" w:hAnsi="Verdana"/>
          <w:b/>
          <w:bCs/>
        </w:rPr>
        <w:t xml:space="preserve">Thank you:  </w:t>
      </w:r>
      <w:r>
        <w:rPr>
          <w:rFonts w:ascii="Verdana" w:hAnsi="Verdana"/>
        </w:rPr>
        <w:t xml:space="preserve">The end of </w:t>
      </w:r>
      <w:proofErr w:type="spellStart"/>
      <w:r>
        <w:rPr>
          <w:rFonts w:ascii="Verdana" w:hAnsi="Verdana"/>
        </w:rPr>
        <w:t>they</w:t>
      </w:r>
      <w:proofErr w:type="spellEnd"/>
      <w:r>
        <w:rPr>
          <w:rFonts w:ascii="Verdana" w:hAnsi="Verdana"/>
        </w:rPr>
        <w:t xml:space="preserve"> year is</w:t>
      </w:r>
      <w:r w:rsidR="00410B9F">
        <w:rPr>
          <w:rFonts w:ascii="Verdana" w:hAnsi="Verdana"/>
        </w:rPr>
        <w:t xml:space="preserve"> very</w:t>
      </w:r>
      <w:r>
        <w:rPr>
          <w:rFonts w:ascii="Verdana" w:hAnsi="Verdana"/>
        </w:rPr>
        <w:t xml:space="preserve"> busy and we thank the Friends of Frayne for their continued support with the</w:t>
      </w:r>
      <w:r w:rsidR="00410B9F">
        <w:rPr>
          <w:rFonts w:ascii="Verdana" w:hAnsi="Verdana"/>
        </w:rPr>
        <w:t xml:space="preserve"> many</w:t>
      </w:r>
      <w:r>
        <w:rPr>
          <w:rFonts w:ascii="Verdana" w:hAnsi="Verdana"/>
        </w:rPr>
        <w:t xml:space="preserve"> events.</w:t>
      </w:r>
    </w:p>
    <w:p w14:paraId="0BD7C776" w14:textId="7D5DB1CC" w:rsidR="00C92B08" w:rsidRDefault="005151E5" w:rsidP="002C6EA5">
      <w:pPr>
        <w:jc w:val="both"/>
        <w:rPr>
          <w:rFonts w:ascii="Verdana" w:hAnsi="Verdana"/>
        </w:rPr>
      </w:pPr>
      <w:r>
        <w:rPr>
          <w:rFonts w:ascii="Verdana" w:hAnsi="Verdana"/>
          <w:b/>
          <w:bCs/>
        </w:rPr>
        <w:t xml:space="preserve">Welcome to Kindy </w:t>
      </w:r>
      <w:r w:rsidR="00C95D83">
        <w:rPr>
          <w:rFonts w:ascii="Verdana" w:hAnsi="Verdana"/>
          <w:b/>
          <w:bCs/>
        </w:rPr>
        <w:t>2023</w:t>
      </w:r>
      <w:r>
        <w:rPr>
          <w:rFonts w:ascii="Verdana" w:hAnsi="Verdana"/>
          <w:b/>
          <w:bCs/>
        </w:rPr>
        <w:t xml:space="preserve">: </w:t>
      </w:r>
      <w:r>
        <w:rPr>
          <w:rFonts w:ascii="Verdana" w:hAnsi="Verdana"/>
        </w:rPr>
        <w:t>Last week we held our Kindy information evening for parents of children joining the Frayne community in 2023.</w:t>
      </w:r>
    </w:p>
    <w:p w14:paraId="2E4FDB49" w14:textId="09CB9BE8" w:rsidR="005151E5" w:rsidRPr="005151E5" w:rsidRDefault="005151E5" w:rsidP="002C6EA5">
      <w:pPr>
        <w:jc w:val="both"/>
        <w:rPr>
          <w:rFonts w:ascii="Verdana" w:hAnsi="Verdana"/>
        </w:rPr>
      </w:pPr>
      <w:r>
        <w:rPr>
          <w:rFonts w:ascii="Verdana" w:hAnsi="Verdana"/>
          <w:b/>
          <w:bCs/>
        </w:rPr>
        <w:t xml:space="preserve">Year 7 2023 Small Group Inductions: </w:t>
      </w:r>
      <w:r>
        <w:rPr>
          <w:rFonts w:ascii="Verdana" w:hAnsi="Verdana"/>
        </w:rPr>
        <w:t>We recently held inductions for students who are coming to Ursula Frayne in Year 7 next year who are coming from another school by themselves or in a small group, to allow them a chance to meet others and become familiar with the environment.  The whole Year 7 group Orientation will be held tomorrow.</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46D65194" w14:textId="1D068320"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1DE11282" w14:textId="3075BDF4" w:rsidR="00FF0353" w:rsidRDefault="00F66E3D" w:rsidP="00FF0353">
      <w:pPr>
        <w:pStyle w:val="ListParagraph"/>
        <w:numPr>
          <w:ilvl w:val="0"/>
          <w:numId w:val="31"/>
        </w:numPr>
        <w:jc w:val="both"/>
        <w:rPr>
          <w:rFonts w:ascii="Verdana" w:hAnsi="Verdana"/>
        </w:rPr>
      </w:pPr>
      <w:r>
        <w:rPr>
          <w:rFonts w:ascii="Verdana" w:hAnsi="Verdana"/>
          <w:b/>
          <w:bCs/>
        </w:rPr>
        <w:t xml:space="preserve">Terms of Reference: </w:t>
      </w:r>
      <w:r>
        <w:rPr>
          <w:rFonts w:ascii="Verdana" w:hAnsi="Verdana"/>
        </w:rPr>
        <w:t>Coming up for discussion later this evening.</w:t>
      </w:r>
    </w:p>
    <w:p w14:paraId="07EC147E" w14:textId="6034AE69" w:rsidR="00C92B08" w:rsidRPr="00F66E3D" w:rsidRDefault="00F66E3D" w:rsidP="002C6EA5">
      <w:pPr>
        <w:pStyle w:val="ListParagraph"/>
        <w:numPr>
          <w:ilvl w:val="0"/>
          <w:numId w:val="31"/>
        </w:numPr>
        <w:jc w:val="both"/>
        <w:rPr>
          <w:rFonts w:ascii="Verdana" w:hAnsi="Verdana"/>
          <w:b/>
          <w:bCs/>
        </w:rPr>
      </w:pPr>
      <w:r>
        <w:rPr>
          <w:rFonts w:ascii="Verdana" w:hAnsi="Verdana"/>
          <w:b/>
          <w:bCs/>
        </w:rPr>
        <w:t xml:space="preserve">Class Coordinators 2023: </w:t>
      </w:r>
      <w:r>
        <w:rPr>
          <w:rFonts w:ascii="Verdana" w:hAnsi="Verdana"/>
        </w:rPr>
        <w:t xml:space="preserve">We haven’t had too many </w:t>
      </w:r>
      <w:proofErr w:type="gramStart"/>
      <w:r>
        <w:rPr>
          <w:rFonts w:ascii="Verdana" w:hAnsi="Verdana"/>
        </w:rPr>
        <w:t>nomination</w:t>
      </w:r>
      <w:proofErr w:type="gramEnd"/>
      <w:r>
        <w:rPr>
          <w:rFonts w:ascii="Verdana" w:hAnsi="Verdana"/>
        </w:rPr>
        <w:t xml:space="preserve"> as of yet but we may hear from more parents soon, as children will find out their classes tomorrow at the orientation morning.  Please encourage people to sign up.  Some classes share coordinators this year which worked well for the most </w:t>
      </w:r>
      <w:proofErr w:type="gramStart"/>
      <w:r>
        <w:rPr>
          <w:rFonts w:ascii="Verdana" w:hAnsi="Verdana"/>
        </w:rPr>
        <w:t>part, but</w:t>
      </w:r>
      <w:proofErr w:type="gramEnd"/>
      <w:r>
        <w:rPr>
          <w:rFonts w:ascii="Verdana" w:hAnsi="Verdana"/>
        </w:rPr>
        <w:t xml:space="preserve"> may not be next year.  We will be encouraging a Year 5 parent to take on the organization of the Year 6 celebration, rather than asking the Year 5 class coordinators to take this task on too.  We will also be asking a Year 6 parent to take on </w:t>
      </w:r>
      <w:proofErr w:type="spellStart"/>
      <w:r>
        <w:rPr>
          <w:rFonts w:ascii="Verdana" w:hAnsi="Verdana"/>
        </w:rPr>
        <w:t>organising</w:t>
      </w:r>
      <w:proofErr w:type="spellEnd"/>
      <w:r>
        <w:rPr>
          <w:rFonts w:ascii="Verdana" w:hAnsi="Verdana"/>
        </w:rPr>
        <w:t xml:space="preserve"> the Year 6 Shirts and Leavers books, separate to the Class Coordinators.</w:t>
      </w:r>
    </w:p>
    <w:p w14:paraId="11BC5234" w14:textId="6619AD2E" w:rsidR="00F66E3D" w:rsidRPr="000E50A1" w:rsidRDefault="00F66E3D" w:rsidP="002C6EA5">
      <w:pPr>
        <w:pStyle w:val="ListParagraph"/>
        <w:numPr>
          <w:ilvl w:val="0"/>
          <w:numId w:val="31"/>
        </w:numPr>
        <w:jc w:val="both"/>
        <w:rPr>
          <w:rFonts w:ascii="Verdana" w:hAnsi="Verdana"/>
          <w:b/>
          <w:bCs/>
        </w:rPr>
      </w:pPr>
      <w:r>
        <w:rPr>
          <w:rFonts w:ascii="Verdana" w:hAnsi="Verdana"/>
          <w:b/>
          <w:bCs/>
        </w:rPr>
        <w:lastRenderedPageBreak/>
        <w:t>Committee Positions 2023:</w:t>
      </w:r>
      <w:r>
        <w:rPr>
          <w:rFonts w:ascii="Verdana" w:hAnsi="Verdana"/>
        </w:rPr>
        <w:t xml:space="preserve"> </w:t>
      </w:r>
      <w:r w:rsidR="000E50A1">
        <w:rPr>
          <w:rFonts w:ascii="Verdana" w:hAnsi="Verdana"/>
        </w:rPr>
        <w:t xml:space="preserve">Nominations closed yesterday.  We have received a few nominations but still no </w:t>
      </w:r>
      <w:proofErr w:type="gramStart"/>
      <w:r w:rsidR="000E50A1">
        <w:rPr>
          <w:rFonts w:ascii="Verdana" w:hAnsi="Verdana"/>
        </w:rPr>
        <w:t>interest for</w:t>
      </w:r>
      <w:proofErr w:type="gramEnd"/>
      <w:r w:rsidR="000E50A1">
        <w:rPr>
          <w:rFonts w:ascii="Verdana" w:hAnsi="Verdana"/>
        </w:rPr>
        <w:t xml:space="preserve"> Balmoral Campus Coordinator as yet.  We acknowledge that there is a lot on for families at this time of year and some people may be reluctant to commit to next year at this stage.</w:t>
      </w:r>
    </w:p>
    <w:p w14:paraId="0215AB2F" w14:textId="69C4B357" w:rsidR="000E50A1" w:rsidRPr="002C6EA5" w:rsidRDefault="000E50A1" w:rsidP="002C6EA5">
      <w:pPr>
        <w:pStyle w:val="ListParagraph"/>
        <w:numPr>
          <w:ilvl w:val="0"/>
          <w:numId w:val="31"/>
        </w:numPr>
        <w:jc w:val="both"/>
        <w:rPr>
          <w:rFonts w:ascii="Verdana" w:hAnsi="Verdana"/>
          <w:b/>
          <w:bCs/>
        </w:rPr>
      </w:pPr>
      <w:r>
        <w:rPr>
          <w:rFonts w:ascii="Verdana" w:hAnsi="Verdana"/>
          <w:b/>
          <w:bCs/>
        </w:rPr>
        <w:t xml:space="preserve">Thank you: </w:t>
      </w:r>
      <w:r>
        <w:rPr>
          <w:rFonts w:ascii="Verdana" w:hAnsi="Verdana"/>
        </w:rPr>
        <w:t xml:space="preserve">A very special thank you is extended to our outgoing committee members Jess </w:t>
      </w:r>
      <w:proofErr w:type="spellStart"/>
      <w:r>
        <w:rPr>
          <w:rFonts w:ascii="Verdana" w:hAnsi="Verdana"/>
        </w:rPr>
        <w:t>Pochintesta</w:t>
      </w:r>
      <w:proofErr w:type="spellEnd"/>
      <w:r>
        <w:rPr>
          <w:rFonts w:ascii="Verdana" w:hAnsi="Verdana"/>
        </w:rPr>
        <w:t xml:space="preserve">, Julie-Anne Simmons, Matija Ng Cheong </w:t>
      </w:r>
      <w:proofErr w:type="gramStart"/>
      <w:r>
        <w:rPr>
          <w:rFonts w:ascii="Verdana" w:hAnsi="Verdana"/>
        </w:rPr>
        <w:t>Tin</w:t>
      </w:r>
      <w:proofErr w:type="gramEnd"/>
      <w:r>
        <w:rPr>
          <w:rFonts w:ascii="Verdana" w:hAnsi="Verdana"/>
        </w:rPr>
        <w:t xml:space="preserve"> and Georgie Nash.  Your time and commitment to your respective roles was outstanding and is to be commended.</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64AE40FE" w14:textId="08164C1B" w:rsidR="004F38FC" w:rsidRDefault="00B53049" w:rsidP="00630BFC">
      <w:pPr>
        <w:jc w:val="both"/>
        <w:rPr>
          <w:rFonts w:ascii="Verdana" w:hAnsi="Verdana"/>
        </w:rPr>
      </w:pPr>
      <w:r>
        <w:rPr>
          <w:rFonts w:ascii="Verdana" w:hAnsi="Verdana"/>
        </w:rPr>
        <w:t>Duncan Campus Coordinator Report –</w:t>
      </w:r>
      <w:r w:rsidR="002F7EF1">
        <w:rPr>
          <w:rFonts w:ascii="Verdana" w:hAnsi="Verdana"/>
        </w:rPr>
        <w:t xml:space="preserve"> </w:t>
      </w:r>
      <w:r w:rsidR="00D57571">
        <w:rPr>
          <w:rFonts w:ascii="Verdana" w:hAnsi="Verdana"/>
        </w:rPr>
        <w:t>Pat</w:t>
      </w:r>
      <w:r w:rsidR="002F7EF1">
        <w:rPr>
          <w:rFonts w:ascii="Verdana" w:hAnsi="Verdana"/>
        </w:rPr>
        <w:t>ricia</w:t>
      </w:r>
      <w:r w:rsidR="00D57571">
        <w:rPr>
          <w:rFonts w:ascii="Verdana" w:hAnsi="Verdana"/>
        </w:rPr>
        <w:t xml:space="preserve"> Gabb</w:t>
      </w:r>
      <w:r w:rsidR="00630BFC">
        <w:rPr>
          <w:rFonts w:ascii="Verdana" w:hAnsi="Verdana"/>
        </w:rPr>
        <w:t>:</w:t>
      </w:r>
    </w:p>
    <w:p w14:paraId="4ADAC95F" w14:textId="2DCA2963" w:rsidR="002367CC" w:rsidRPr="000E50A1" w:rsidRDefault="000E50A1" w:rsidP="000E50A1">
      <w:pPr>
        <w:pStyle w:val="ListParagraph"/>
        <w:numPr>
          <w:ilvl w:val="0"/>
          <w:numId w:val="33"/>
        </w:numPr>
        <w:jc w:val="both"/>
        <w:rPr>
          <w:rFonts w:ascii="Verdana" w:hAnsi="Verdana"/>
        </w:rPr>
      </w:pPr>
      <w:r>
        <w:rPr>
          <w:rFonts w:ascii="Verdana" w:hAnsi="Verdana"/>
        </w:rPr>
        <w:t>Nothing to report</w:t>
      </w:r>
      <w:r w:rsidR="00C95D83">
        <w:rPr>
          <w:rFonts w:ascii="Verdana" w:hAnsi="Verdana"/>
        </w:rPr>
        <w:t>.</w:t>
      </w:r>
    </w:p>
    <w:p w14:paraId="71B483E4" w14:textId="1910CDB2" w:rsidR="00630BFC" w:rsidRDefault="00B53049" w:rsidP="00630BFC">
      <w:pPr>
        <w:jc w:val="both"/>
        <w:rPr>
          <w:rFonts w:ascii="Verdana" w:hAnsi="Verdana"/>
        </w:rPr>
      </w:pPr>
      <w:r>
        <w:rPr>
          <w:rFonts w:ascii="Verdana" w:hAnsi="Verdana"/>
        </w:rPr>
        <w:t>Balmoral Campus Coordinator Report –</w:t>
      </w:r>
      <w:r w:rsidR="002367CC">
        <w:rPr>
          <w:rFonts w:ascii="Verdana" w:hAnsi="Verdana"/>
        </w:rPr>
        <w:t xml:space="preserve"> Jess </w:t>
      </w:r>
      <w:proofErr w:type="spellStart"/>
      <w:r w:rsidR="002367CC">
        <w:rPr>
          <w:rFonts w:ascii="Verdana" w:hAnsi="Verdana"/>
        </w:rPr>
        <w:t>Pochintesta</w:t>
      </w:r>
      <w:proofErr w:type="spellEnd"/>
      <w:r w:rsidR="00630BFC">
        <w:rPr>
          <w:rFonts w:ascii="Verdana" w:hAnsi="Verdana"/>
        </w:rPr>
        <w:t>:</w:t>
      </w:r>
    </w:p>
    <w:p w14:paraId="3F768146" w14:textId="39696315" w:rsidR="00677BBB" w:rsidRDefault="00C95D83" w:rsidP="000E50A1">
      <w:pPr>
        <w:pStyle w:val="ListParagraph"/>
        <w:numPr>
          <w:ilvl w:val="0"/>
          <w:numId w:val="22"/>
        </w:numPr>
        <w:jc w:val="both"/>
        <w:rPr>
          <w:rFonts w:ascii="Verdana" w:hAnsi="Verdana"/>
        </w:rPr>
      </w:pPr>
      <w:proofErr w:type="spellStart"/>
      <w:r>
        <w:rPr>
          <w:rFonts w:ascii="Verdana" w:hAnsi="Verdana"/>
          <w:b/>
          <w:bCs/>
        </w:rPr>
        <w:t>Colour</w:t>
      </w:r>
      <w:proofErr w:type="spellEnd"/>
      <w:r>
        <w:rPr>
          <w:rFonts w:ascii="Verdana" w:hAnsi="Verdana"/>
          <w:b/>
          <w:bCs/>
        </w:rPr>
        <w:t xml:space="preserve"> Fun Run:</w:t>
      </w:r>
      <w:r>
        <w:rPr>
          <w:rFonts w:ascii="Verdana" w:hAnsi="Verdana"/>
        </w:rPr>
        <w:t xml:space="preserve"> Another very successful fun run and the kids had a great time.  Thank you to everyone who helped on the day.</w:t>
      </w:r>
    </w:p>
    <w:p w14:paraId="1B994905" w14:textId="5AA58232" w:rsidR="00C95D83" w:rsidRDefault="00C95D83" w:rsidP="000E50A1">
      <w:pPr>
        <w:pStyle w:val="ListParagraph"/>
        <w:numPr>
          <w:ilvl w:val="0"/>
          <w:numId w:val="22"/>
        </w:numPr>
        <w:jc w:val="both"/>
        <w:rPr>
          <w:rFonts w:ascii="Verdana" w:hAnsi="Verdana"/>
        </w:rPr>
      </w:pPr>
      <w:r>
        <w:rPr>
          <w:rFonts w:ascii="Verdana" w:hAnsi="Verdana"/>
          <w:b/>
          <w:bCs/>
        </w:rPr>
        <w:t xml:space="preserve">Kindy Information Evening: </w:t>
      </w:r>
      <w:r>
        <w:rPr>
          <w:rFonts w:ascii="Verdana" w:hAnsi="Verdana"/>
        </w:rPr>
        <w:t>Friends of Frayne provided tea and coffee and a light supper.  Jess encouraged people to stay and eat, rather than leaving straight away.</w:t>
      </w:r>
    </w:p>
    <w:p w14:paraId="1A8095FA" w14:textId="25E93302" w:rsidR="00C95D83" w:rsidRDefault="00C95D83" w:rsidP="000E50A1">
      <w:pPr>
        <w:pStyle w:val="ListParagraph"/>
        <w:numPr>
          <w:ilvl w:val="0"/>
          <w:numId w:val="22"/>
        </w:numPr>
        <w:jc w:val="both"/>
        <w:rPr>
          <w:rFonts w:ascii="Verdana" w:hAnsi="Verdana"/>
        </w:rPr>
      </w:pPr>
      <w:r>
        <w:rPr>
          <w:rFonts w:ascii="Verdana" w:hAnsi="Verdana"/>
          <w:b/>
          <w:bCs/>
        </w:rPr>
        <w:t>Kindy Orientation:</w:t>
      </w:r>
      <w:r>
        <w:rPr>
          <w:rFonts w:ascii="Verdana" w:hAnsi="Verdana"/>
        </w:rPr>
        <w:t xml:space="preserve">  Will be held on the 25</w:t>
      </w:r>
      <w:r w:rsidRPr="00C95D83">
        <w:rPr>
          <w:rFonts w:ascii="Verdana" w:hAnsi="Verdana"/>
          <w:vertAlign w:val="superscript"/>
        </w:rPr>
        <w:t>th</w:t>
      </w:r>
      <w:r>
        <w:rPr>
          <w:rFonts w:ascii="Verdana" w:hAnsi="Verdana"/>
        </w:rPr>
        <w:t xml:space="preserve"> of November.  Friends of Frayne will provide tea and coffee and Jess will encourage parent engagement.</w:t>
      </w:r>
    </w:p>
    <w:p w14:paraId="7E569C1B" w14:textId="70555B6C" w:rsidR="00C95D83" w:rsidRPr="000E50A1" w:rsidRDefault="00C95D83" w:rsidP="000E50A1">
      <w:pPr>
        <w:pStyle w:val="ListParagraph"/>
        <w:numPr>
          <w:ilvl w:val="0"/>
          <w:numId w:val="22"/>
        </w:numPr>
        <w:jc w:val="both"/>
        <w:rPr>
          <w:rFonts w:ascii="Verdana" w:hAnsi="Verdana"/>
        </w:rPr>
      </w:pPr>
      <w:r>
        <w:rPr>
          <w:rFonts w:ascii="Verdana" w:hAnsi="Verdana"/>
          <w:b/>
          <w:bCs/>
        </w:rPr>
        <w:t>Thank you:</w:t>
      </w:r>
      <w:r>
        <w:rPr>
          <w:rFonts w:ascii="Verdana" w:hAnsi="Verdana"/>
        </w:rPr>
        <w:t xml:space="preserve"> Thanks to all for their support during my time on the Friends of Frayne Committee.  It is greatly appreciated.</w:t>
      </w:r>
    </w:p>
    <w:p w14:paraId="7B7B9D81" w14:textId="343A29DA" w:rsidR="00B53049" w:rsidRPr="00E959A9" w:rsidRDefault="00B53049" w:rsidP="00E959A9">
      <w:pPr>
        <w:jc w:val="both"/>
        <w:rPr>
          <w:rFonts w:ascii="Verdana" w:hAnsi="Verdana"/>
        </w:rPr>
      </w:pPr>
      <w:r w:rsidRPr="00E959A9">
        <w:rPr>
          <w:rFonts w:ascii="Verdana" w:hAnsi="Verdana"/>
        </w:rPr>
        <w:t xml:space="preserve">Advisory Council Representative Report – </w:t>
      </w:r>
      <w:r w:rsidR="009C7659">
        <w:rPr>
          <w:rFonts w:ascii="Verdana" w:hAnsi="Verdana"/>
        </w:rPr>
        <w:t>Julie-Anne Simmons</w:t>
      </w:r>
    </w:p>
    <w:p w14:paraId="70C67D70" w14:textId="24994857" w:rsidR="007D5D7F" w:rsidRPr="00C95D83" w:rsidRDefault="009E4C5A" w:rsidP="00C95D83">
      <w:pPr>
        <w:pStyle w:val="ListParagraph"/>
        <w:numPr>
          <w:ilvl w:val="0"/>
          <w:numId w:val="29"/>
        </w:numPr>
        <w:jc w:val="both"/>
        <w:rPr>
          <w:rFonts w:ascii="Verdana" w:hAnsi="Verdana"/>
        </w:rPr>
      </w:pPr>
      <w:r>
        <w:rPr>
          <w:rFonts w:ascii="Verdana" w:hAnsi="Verdana"/>
        </w:rPr>
        <w:t>The</w:t>
      </w:r>
      <w:r w:rsidR="00C95D83">
        <w:rPr>
          <w:rFonts w:ascii="Verdana" w:hAnsi="Verdana"/>
        </w:rPr>
        <w:t xml:space="preserve"> last Advisory Council meeting was held on the 25</w:t>
      </w:r>
      <w:r w:rsidR="00C95D83" w:rsidRPr="00C95D83">
        <w:rPr>
          <w:rFonts w:ascii="Verdana" w:hAnsi="Verdana"/>
          <w:vertAlign w:val="superscript"/>
        </w:rPr>
        <w:t>th</w:t>
      </w:r>
      <w:r w:rsidR="00C95D83">
        <w:rPr>
          <w:rFonts w:ascii="Verdana" w:hAnsi="Verdana"/>
        </w:rPr>
        <w:t xml:space="preserve"> of October.  The Advisory Council is working through the budget for next year.  There are </w:t>
      </w:r>
      <w:proofErr w:type="gramStart"/>
      <w:r w:rsidR="00C95D83">
        <w:rPr>
          <w:rFonts w:ascii="Verdana" w:hAnsi="Verdana"/>
        </w:rPr>
        <w:t>a number of</w:t>
      </w:r>
      <w:proofErr w:type="gramEnd"/>
      <w:r w:rsidR="00C95D83">
        <w:rPr>
          <w:rFonts w:ascii="Verdana" w:hAnsi="Verdana"/>
        </w:rPr>
        <w:t xml:space="preserve"> complexities around the budget this time so as of yet, there has been no decision made on what a fee increase might look like for the coming year.</w:t>
      </w:r>
    </w:p>
    <w:p w14:paraId="236C5415" w14:textId="1AD81E70" w:rsidR="00B53049" w:rsidRDefault="00B53049" w:rsidP="00B53049">
      <w:pPr>
        <w:jc w:val="both"/>
        <w:rPr>
          <w:rFonts w:ascii="Verdana" w:hAnsi="Verdana"/>
        </w:rPr>
      </w:pPr>
      <w:r>
        <w:rPr>
          <w:rFonts w:ascii="Verdana" w:hAnsi="Verdana"/>
        </w:rPr>
        <w:t>Treasurer’s Report –</w:t>
      </w:r>
      <w:r w:rsidR="00D01FA1">
        <w:rPr>
          <w:rFonts w:ascii="Verdana" w:hAnsi="Verdana"/>
        </w:rPr>
        <w:t xml:space="preserve"> </w:t>
      </w:r>
      <w:r w:rsidR="001874D8">
        <w:rPr>
          <w:rFonts w:ascii="Verdana" w:hAnsi="Verdana"/>
        </w:rPr>
        <w:t xml:space="preserve">Nikki Middleton for </w:t>
      </w:r>
      <w:r w:rsidR="00D01FA1">
        <w:rPr>
          <w:rFonts w:ascii="Verdana" w:hAnsi="Verdana"/>
        </w:rPr>
        <w:t>Sue Deering</w:t>
      </w:r>
      <w:r w:rsidR="001874D8">
        <w:rPr>
          <w:rFonts w:ascii="Verdana" w:hAnsi="Verdana"/>
        </w:rPr>
        <w:t xml:space="preserve"> (apology)</w:t>
      </w:r>
    </w:p>
    <w:p w14:paraId="7DD980B0" w14:textId="41F1C42C" w:rsidR="004F6374" w:rsidRPr="004F6374" w:rsidRDefault="004F6374" w:rsidP="004F6374">
      <w:pPr>
        <w:pStyle w:val="ListParagraph"/>
        <w:numPr>
          <w:ilvl w:val="0"/>
          <w:numId w:val="29"/>
        </w:numPr>
        <w:jc w:val="both"/>
        <w:rPr>
          <w:rFonts w:ascii="Verdana" w:hAnsi="Verdana"/>
        </w:rPr>
      </w:pPr>
      <w:r>
        <w:rPr>
          <w:rFonts w:ascii="Verdana" w:hAnsi="Verdana"/>
          <w:b/>
          <w:bCs/>
        </w:rPr>
        <w:t xml:space="preserve">Sound System: </w:t>
      </w:r>
      <w:r>
        <w:rPr>
          <w:rFonts w:ascii="Verdana" w:hAnsi="Verdana"/>
        </w:rPr>
        <w:t>Funds have been transferred.</w:t>
      </w:r>
    </w:p>
    <w:p w14:paraId="00FF34D8" w14:textId="16F05793" w:rsidR="00BB024F" w:rsidRPr="00FE46FA" w:rsidRDefault="004F6374" w:rsidP="00FE46FA">
      <w:pPr>
        <w:pStyle w:val="ListParagraph"/>
        <w:numPr>
          <w:ilvl w:val="0"/>
          <w:numId w:val="29"/>
        </w:numPr>
        <w:jc w:val="both"/>
        <w:rPr>
          <w:rFonts w:ascii="Verdana" w:hAnsi="Verdana"/>
        </w:rPr>
      </w:pPr>
      <w:r>
        <w:rPr>
          <w:rFonts w:ascii="Verdana" w:hAnsi="Verdana"/>
          <w:b/>
          <w:bCs/>
        </w:rPr>
        <w:t>Audit:</w:t>
      </w:r>
      <w:r>
        <w:rPr>
          <w:rFonts w:ascii="Verdana" w:hAnsi="Verdana"/>
        </w:rPr>
        <w:t xml:space="preserve"> Thank you to Sue, </w:t>
      </w:r>
      <w:proofErr w:type="gramStart"/>
      <w:r>
        <w:rPr>
          <w:rFonts w:ascii="Verdana" w:hAnsi="Verdana"/>
        </w:rPr>
        <w:t>Heather</w:t>
      </w:r>
      <w:proofErr w:type="gramEnd"/>
      <w:r>
        <w:rPr>
          <w:rFonts w:ascii="Verdana" w:hAnsi="Verdana"/>
        </w:rPr>
        <w:t xml:space="preserve"> and Jasmine (former Treasurer) for their efforts in preparing all of the required documentation for the auditor.  Next year, 2021 and 2022 will be completed together.  From 2023 the Audit will be conducted through the school.</w:t>
      </w:r>
    </w:p>
    <w:p w14:paraId="4D81655B" w14:textId="1054B13F" w:rsidR="00761585" w:rsidRPr="007A5848" w:rsidRDefault="00761585" w:rsidP="007A5848">
      <w:pPr>
        <w:pStyle w:val="Heading1"/>
        <w:jc w:val="both"/>
        <w:rPr>
          <w:rFonts w:ascii="Century Gothic" w:hAnsi="Century Gothic"/>
          <w:i/>
          <w:sz w:val="20"/>
          <w:szCs w:val="20"/>
        </w:rPr>
      </w:pPr>
      <w:r>
        <w:rPr>
          <w:rFonts w:ascii="Century Gothic" w:hAnsi="Century Gothic"/>
          <w:sz w:val="20"/>
          <w:szCs w:val="20"/>
        </w:rPr>
        <w:t xml:space="preserve">MatterS ARISING FROM PREVIOUS MEETING </w:t>
      </w:r>
    </w:p>
    <w:p w14:paraId="7837E472" w14:textId="47AE4221" w:rsidR="002B0C1F" w:rsidRDefault="002B0C1F" w:rsidP="00FF0353">
      <w:pPr>
        <w:jc w:val="both"/>
        <w:rPr>
          <w:rFonts w:ascii="Verdana" w:hAnsi="Verdana"/>
          <w:b/>
          <w:bCs/>
        </w:rPr>
      </w:pPr>
      <w:r>
        <w:rPr>
          <w:rFonts w:ascii="Verdana" w:hAnsi="Verdana"/>
          <w:b/>
          <w:bCs/>
        </w:rPr>
        <w:t xml:space="preserve">Terms of Reference Discussion: </w:t>
      </w:r>
      <w:r>
        <w:rPr>
          <w:rFonts w:ascii="Verdana" w:hAnsi="Verdana"/>
        </w:rPr>
        <w:t>Terms of Reference meeting minutes are attached as an addendum.</w:t>
      </w:r>
    </w:p>
    <w:p w14:paraId="2F19DCC6" w14:textId="77777777" w:rsidR="0062251D" w:rsidRDefault="002B0C1F" w:rsidP="00FF0353">
      <w:pPr>
        <w:jc w:val="both"/>
        <w:rPr>
          <w:rFonts w:ascii="Verdana" w:hAnsi="Verdana"/>
        </w:rPr>
      </w:pPr>
      <w:r>
        <w:rPr>
          <w:rFonts w:ascii="Verdana" w:hAnsi="Verdana"/>
        </w:rPr>
        <w:t xml:space="preserve">The new terms of Reference were circulated to the committee via email before the meeting.  Physical copies were also passed around at the meeting.  The Video provided by CEWA was watched during the meeting. </w:t>
      </w:r>
      <w:r w:rsidR="0062251D">
        <w:rPr>
          <w:rFonts w:ascii="Verdana" w:hAnsi="Verdana"/>
        </w:rPr>
        <w:t>Community members were notified that tonight’s discussion and vote were to go ahead.</w:t>
      </w:r>
    </w:p>
    <w:p w14:paraId="28E06DCC" w14:textId="1375F3E2" w:rsidR="002B0C1F" w:rsidRDefault="002B0C1F" w:rsidP="00FF0353">
      <w:pPr>
        <w:jc w:val="both"/>
        <w:rPr>
          <w:rFonts w:ascii="Verdana" w:hAnsi="Verdana"/>
        </w:rPr>
      </w:pPr>
      <w:r>
        <w:rPr>
          <w:rFonts w:ascii="Verdana" w:hAnsi="Verdana"/>
        </w:rPr>
        <w:t>The Friends of Frayne can retain their name and the roles that we currently have.  The biggest change for us will be with the financial management.  The Terms of Reference were introduced with the aim to help those schools that don’t have these practices in place, however there won’t be too many changes to our current structure.</w:t>
      </w:r>
      <w:r w:rsidR="004B74F9">
        <w:rPr>
          <w:rFonts w:ascii="Verdana" w:hAnsi="Verdana"/>
        </w:rPr>
        <w:t xml:space="preserve">  We can add an appendix to explain that “President” refers to our “Chair” etc.</w:t>
      </w:r>
    </w:p>
    <w:p w14:paraId="16DCB52A" w14:textId="134BD895" w:rsidR="004B74F9" w:rsidRDefault="00661B96" w:rsidP="00FF0353">
      <w:pPr>
        <w:jc w:val="both"/>
        <w:rPr>
          <w:rFonts w:ascii="Verdana" w:hAnsi="Verdana"/>
        </w:rPr>
      </w:pPr>
      <w:r>
        <w:rPr>
          <w:rFonts w:ascii="Verdana" w:hAnsi="Verdana"/>
        </w:rPr>
        <w:lastRenderedPageBreak/>
        <w:t>At the beginning of the year, the Friends of Fr</w:t>
      </w:r>
      <w:r w:rsidR="00ED457E">
        <w:rPr>
          <w:rFonts w:ascii="Verdana" w:hAnsi="Verdana"/>
        </w:rPr>
        <w:t>ayne committee will attend a Commissioning and Formation evening together with the College Advisory Council and the Executive Leadership Team.  There will be the opportunity for a planning meeting to plan what we plan on spending over the course of the year.  Team members will be appointed to their roles for two years but can step down at any time.  Geoff can write to the Director to ask for exceptions if needed.  There will be no bank account and no debit card.  All expenses will go through the school bank account.</w:t>
      </w:r>
    </w:p>
    <w:p w14:paraId="5FC0890B" w14:textId="71040CB7" w:rsidR="00ED457E" w:rsidRPr="002B0C1F" w:rsidRDefault="00ED457E" w:rsidP="00FF0353">
      <w:pPr>
        <w:jc w:val="both"/>
        <w:rPr>
          <w:rFonts w:ascii="Verdana" w:hAnsi="Verdana"/>
        </w:rPr>
      </w:pPr>
      <w:r>
        <w:rPr>
          <w:rFonts w:ascii="Verdana" w:hAnsi="Verdana"/>
        </w:rPr>
        <w:t xml:space="preserve">There was a meeting last week between Geoff, Jody </w:t>
      </w:r>
      <w:proofErr w:type="spellStart"/>
      <w:r>
        <w:rPr>
          <w:rFonts w:ascii="Verdana" w:hAnsi="Verdana"/>
        </w:rPr>
        <w:t>Cabalzar</w:t>
      </w:r>
      <w:proofErr w:type="spellEnd"/>
      <w:r>
        <w:rPr>
          <w:rFonts w:ascii="Verdana" w:hAnsi="Verdana"/>
        </w:rPr>
        <w:t xml:space="preserve">, Nikki, </w:t>
      </w:r>
      <w:proofErr w:type="gramStart"/>
      <w:r>
        <w:rPr>
          <w:rFonts w:ascii="Verdana" w:hAnsi="Verdana"/>
        </w:rPr>
        <w:t>Sue</w:t>
      </w:r>
      <w:proofErr w:type="gramEnd"/>
      <w:r>
        <w:rPr>
          <w:rFonts w:ascii="Verdana" w:hAnsi="Verdana"/>
        </w:rPr>
        <w:t xml:space="preserve"> and Heather to go through the finer financial details.  We are aiming to </w:t>
      </w:r>
      <w:proofErr w:type="spellStart"/>
      <w:r>
        <w:rPr>
          <w:rFonts w:ascii="Verdana" w:hAnsi="Verdana"/>
        </w:rPr>
        <w:t>minimise</w:t>
      </w:r>
      <w:proofErr w:type="spellEnd"/>
      <w:r>
        <w:rPr>
          <w:rFonts w:ascii="Verdana" w:hAnsi="Verdana"/>
        </w:rPr>
        <w:t xml:space="preserve"> personal reimbursements.  The Treasurer role won’t be less work as they still need to process and put through requests for </w:t>
      </w:r>
      <w:proofErr w:type="gramStart"/>
      <w:r>
        <w:rPr>
          <w:rFonts w:ascii="Verdana" w:hAnsi="Verdana"/>
        </w:rPr>
        <w:t>reimbursement, and</w:t>
      </w:r>
      <w:proofErr w:type="gramEnd"/>
      <w:r>
        <w:rPr>
          <w:rFonts w:ascii="Verdana" w:hAnsi="Verdana"/>
        </w:rPr>
        <w:t xml:space="preserve"> keep track of income and expenditure for events.  There will be an order book to use with preferred suppliers. Credit cards have always been used as a last resort at the school and there is a push to move away from their use across the system.  Sue has already sent an email to Pat and Jess to find out who/where we purchase from so that we can check with Jody whether they are already preferred suppliers.  There will be a capacity for Petty Cash if it is needed.  This will all involve a change of mindset and a need for forward planning.  We may be able to go direct to a supplier, for example, for icy poles for the cross country.</w:t>
      </w:r>
      <w:r w:rsidR="0062251D">
        <w:rPr>
          <w:rFonts w:ascii="Verdana" w:hAnsi="Verdana"/>
        </w:rPr>
        <w:t xml:space="preserve">  The possibility of having an order book for each campus was discussed.  The books could be left in the front office.</w:t>
      </w:r>
    </w:p>
    <w:p w14:paraId="5D8827B5" w14:textId="341195B9" w:rsidR="00E65750" w:rsidRDefault="0062251D" w:rsidP="00761585">
      <w:pPr>
        <w:jc w:val="both"/>
        <w:rPr>
          <w:rFonts w:ascii="Verdana" w:hAnsi="Verdana"/>
        </w:rPr>
      </w:pPr>
      <w:r>
        <w:rPr>
          <w:rFonts w:ascii="Verdana" w:hAnsi="Verdana"/>
          <w:b/>
          <w:bCs/>
        </w:rPr>
        <w:t xml:space="preserve">Role Descriptions: </w:t>
      </w:r>
      <w:r>
        <w:rPr>
          <w:rFonts w:ascii="Verdana" w:hAnsi="Verdana"/>
        </w:rPr>
        <w:t>The Terms of Reference have some role descriptions in place and CSPWA have resources available.</w:t>
      </w:r>
    </w:p>
    <w:p w14:paraId="76871EEC" w14:textId="5408A878" w:rsidR="00E65750" w:rsidRPr="00164381" w:rsidRDefault="0062251D" w:rsidP="00761585">
      <w:pPr>
        <w:jc w:val="both"/>
        <w:rPr>
          <w:rFonts w:ascii="Verdana" w:hAnsi="Verdana"/>
        </w:rPr>
      </w:pPr>
      <w:r>
        <w:rPr>
          <w:rFonts w:ascii="Verdana" w:hAnsi="Verdana"/>
          <w:b/>
          <w:bCs/>
        </w:rPr>
        <w:t xml:space="preserve">Small Grants Applications: </w:t>
      </w:r>
      <w:r>
        <w:rPr>
          <w:rFonts w:ascii="Verdana" w:hAnsi="Verdana"/>
        </w:rPr>
        <w:t>No new applications have been received.  We have let Jeannie Walker know about the approval for the 10 Apple Pencils.</w:t>
      </w:r>
    </w:p>
    <w:p w14:paraId="38C2B10A" w14:textId="31306788" w:rsidR="005F6EB8" w:rsidRPr="00CA10BD" w:rsidRDefault="00B46BA6" w:rsidP="00CA10BD">
      <w:pPr>
        <w:pStyle w:val="Heading1"/>
        <w:jc w:val="both"/>
        <w:rPr>
          <w:rFonts w:ascii="Century Gothic" w:hAnsi="Century Gothic"/>
          <w:sz w:val="20"/>
          <w:szCs w:val="20"/>
        </w:rPr>
      </w:pPr>
      <w:r>
        <w:rPr>
          <w:rFonts w:ascii="Century Gothic" w:hAnsi="Century Gothic"/>
          <w:sz w:val="20"/>
          <w:szCs w:val="20"/>
        </w:rPr>
        <w:t>MATTERS FOR DISCUSSION</w:t>
      </w:r>
      <w:bookmarkStart w:id="0" w:name="_Hlk103345641"/>
    </w:p>
    <w:bookmarkEnd w:id="0"/>
    <w:p w14:paraId="4A2B24B7" w14:textId="016DB5FF" w:rsidR="0062251D" w:rsidRPr="0062251D" w:rsidRDefault="0062251D" w:rsidP="002F7EF1">
      <w:pPr>
        <w:jc w:val="both"/>
        <w:rPr>
          <w:rFonts w:ascii="Verdana" w:hAnsi="Verdana"/>
        </w:rPr>
      </w:pPr>
      <w:r>
        <w:rPr>
          <w:rFonts w:ascii="Verdana" w:hAnsi="Verdana"/>
          <w:b/>
          <w:bCs/>
        </w:rPr>
        <w:t xml:space="preserve">Pre-planning Events for 2023: </w:t>
      </w:r>
      <w:r>
        <w:rPr>
          <w:rFonts w:ascii="Verdana" w:hAnsi="Verdana"/>
        </w:rPr>
        <w:t>There will be a need to set up sub-committees for each of the major events, which will help to engage other parents and make the tasks less daunting.</w:t>
      </w:r>
    </w:p>
    <w:p w14:paraId="4FA8B66C" w14:textId="27E0FECF" w:rsidR="00E65750" w:rsidRDefault="0062251D" w:rsidP="002F7EF1">
      <w:pPr>
        <w:jc w:val="both"/>
        <w:rPr>
          <w:rFonts w:ascii="Verdana" w:hAnsi="Verdana"/>
        </w:rPr>
      </w:pPr>
      <w:r>
        <w:rPr>
          <w:rFonts w:ascii="Verdana" w:hAnsi="Verdana"/>
        </w:rPr>
        <w:t xml:space="preserve">Movie Night is traditionally held during Term 1. Discussions were held over alternative venues due to the installation of the Ninja Playground.  Jess has a quote from a temporary fencing </w:t>
      </w:r>
      <w:proofErr w:type="spellStart"/>
      <w:r>
        <w:rPr>
          <w:rFonts w:ascii="Verdana" w:hAnsi="Verdana"/>
        </w:rPr>
        <w:t>Contrator</w:t>
      </w:r>
      <w:proofErr w:type="spellEnd"/>
      <w:r>
        <w:rPr>
          <w:rFonts w:ascii="Verdana" w:hAnsi="Verdana"/>
        </w:rPr>
        <w:t xml:space="preserve"> who suggested it would cost $350 to fence off the playground for the evening (30ish meters of fencing needed).  By early term one we will need to have </w:t>
      </w:r>
      <w:proofErr w:type="spellStart"/>
      <w:r>
        <w:rPr>
          <w:rFonts w:ascii="Verdana" w:hAnsi="Verdana"/>
        </w:rPr>
        <w:t>organised</w:t>
      </w:r>
      <w:proofErr w:type="spellEnd"/>
      <w:r>
        <w:rPr>
          <w:rFonts w:ascii="Verdana" w:hAnsi="Verdana"/>
        </w:rPr>
        <w:t xml:space="preserve"> the </w:t>
      </w:r>
      <w:proofErr w:type="spellStart"/>
      <w:r>
        <w:rPr>
          <w:rFonts w:ascii="Verdana" w:hAnsi="Verdana"/>
        </w:rPr>
        <w:t>licencing</w:t>
      </w:r>
      <w:proofErr w:type="spellEnd"/>
      <w:r>
        <w:rPr>
          <w:rFonts w:ascii="Verdana" w:hAnsi="Verdana"/>
        </w:rPr>
        <w:t xml:space="preserve">, </w:t>
      </w:r>
      <w:proofErr w:type="gramStart"/>
      <w:r>
        <w:rPr>
          <w:rFonts w:ascii="Verdana" w:hAnsi="Verdana"/>
        </w:rPr>
        <w:t>choose</w:t>
      </w:r>
      <w:proofErr w:type="gramEnd"/>
      <w:r>
        <w:rPr>
          <w:rFonts w:ascii="Verdana" w:hAnsi="Verdana"/>
        </w:rPr>
        <w:t xml:space="preserve"> the movie and book the food trucks.  As the community </w:t>
      </w:r>
      <w:proofErr w:type="gramStart"/>
      <w:r>
        <w:rPr>
          <w:rFonts w:ascii="Verdana" w:hAnsi="Verdana"/>
        </w:rPr>
        <w:t>grows</w:t>
      </w:r>
      <w:proofErr w:type="gramEnd"/>
      <w:r w:rsidR="008D4AF3">
        <w:rPr>
          <w:rFonts w:ascii="Verdana" w:hAnsi="Verdana"/>
        </w:rPr>
        <w:t xml:space="preserve"> we may need a plan for fitting more people.  The possibility of booking out a theatre was raised. The run sheets from past events are available to help with planning.</w:t>
      </w:r>
    </w:p>
    <w:p w14:paraId="7D9C0E1B" w14:textId="4E130594" w:rsidR="008D4AF3" w:rsidRPr="0062251D" w:rsidRDefault="008D4AF3" w:rsidP="002F7EF1">
      <w:pPr>
        <w:jc w:val="both"/>
        <w:rPr>
          <w:rFonts w:ascii="Verdana" w:hAnsi="Verdana"/>
        </w:rPr>
      </w:pPr>
      <w:r>
        <w:rPr>
          <w:rFonts w:ascii="Verdana" w:hAnsi="Verdana"/>
        </w:rPr>
        <w:t xml:space="preserve">Parent Event:  Nikki will </w:t>
      </w:r>
      <w:proofErr w:type="spellStart"/>
      <w:r>
        <w:rPr>
          <w:rFonts w:ascii="Verdana" w:hAnsi="Verdana"/>
        </w:rPr>
        <w:t>Liase</w:t>
      </w:r>
      <w:proofErr w:type="spellEnd"/>
      <w:r>
        <w:rPr>
          <w:rFonts w:ascii="Verdana" w:hAnsi="Verdana"/>
        </w:rPr>
        <w:t xml:space="preserve"> with Sabrina about setting a date.</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42BFF451" w14:textId="1A3E4A5B" w:rsidR="005E2075" w:rsidRPr="008D4AF3" w:rsidRDefault="008D4AF3" w:rsidP="002F7EF1">
      <w:pPr>
        <w:jc w:val="both"/>
        <w:rPr>
          <w:rFonts w:ascii="Verdana" w:hAnsi="Verdana"/>
          <w:bCs/>
        </w:rPr>
      </w:pPr>
      <w:r>
        <w:rPr>
          <w:rFonts w:ascii="Verdana" w:hAnsi="Verdana"/>
          <w:bCs/>
        </w:rPr>
        <w:t>Nil</w:t>
      </w:r>
    </w:p>
    <w:p w14:paraId="319F03BC" w14:textId="7AC5B0F3" w:rsidR="000828D0" w:rsidRPr="003E028D" w:rsidRDefault="00000000"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Content>
          <w:r w:rsidR="005D2056" w:rsidRPr="007A694B">
            <w:rPr>
              <w:rFonts w:ascii="Century Gothic" w:hAnsi="Century Gothic"/>
              <w:sz w:val="20"/>
              <w:szCs w:val="20"/>
            </w:rPr>
            <w:t>Next Meeting</w:t>
          </w:r>
        </w:sdtContent>
      </w:sdt>
    </w:p>
    <w:p w14:paraId="23FDA2EA" w14:textId="0E789EF0" w:rsidR="003E028D" w:rsidRDefault="00B86125" w:rsidP="01E4BFF0">
      <w:pPr>
        <w:jc w:val="both"/>
        <w:rPr>
          <w:rFonts w:ascii="Verdana" w:hAnsi="Verdana"/>
        </w:rPr>
      </w:pPr>
      <w:r>
        <w:rPr>
          <w:rFonts w:ascii="Verdana" w:hAnsi="Verdana"/>
        </w:rPr>
        <w:t>Tuesday 22nd</w:t>
      </w:r>
      <w:r w:rsidR="0027634A">
        <w:rPr>
          <w:rFonts w:ascii="Verdana" w:hAnsi="Verdana"/>
        </w:rPr>
        <w:t xml:space="preserve"> </w:t>
      </w:r>
      <w:r w:rsidR="00FE46FA">
        <w:rPr>
          <w:rFonts w:ascii="Verdana" w:hAnsi="Verdana"/>
        </w:rPr>
        <w:t>Novem</w:t>
      </w:r>
      <w:r w:rsidR="00A65E62">
        <w:rPr>
          <w:rFonts w:ascii="Verdana" w:hAnsi="Verdana"/>
        </w:rPr>
        <w:t>ber</w:t>
      </w:r>
      <w:r w:rsidR="003538D5">
        <w:rPr>
          <w:rFonts w:ascii="Verdana" w:hAnsi="Verdana"/>
        </w:rPr>
        <w:t xml:space="preserve"> 202</w:t>
      </w:r>
      <w:r w:rsidR="00D01FA1">
        <w:rPr>
          <w:rFonts w:ascii="Verdana" w:hAnsi="Verdana"/>
        </w:rPr>
        <w:t>2</w:t>
      </w:r>
      <w:r w:rsidR="01E4BFF0" w:rsidRPr="01E4BFF0">
        <w:rPr>
          <w:rFonts w:ascii="Verdana" w:hAnsi="Verdana"/>
        </w:rPr>
        <w:t xml:space="preserve"> 7.</w:t>
      </w:r>
      <w:r w:rsidR="00B002E0">
        <w:rPr>
          <w:rFonts w:ascii="Verdana" w:hAnsi="Verdana"/>
        </w:rPr>
        <w:t>30</w:t>
      </w:r>
      <w:r w:rsidR="01E4BFF0" w:rsidRPr="01E4BFF0">
        <w:rPr>
          <w:rFonts w:ascii="Verdana" w:hAnsi="Verdana"/>
        </w:rPr>
        <w:t xml:space="preserve">pm at </w:t>
      </w:r>
      <w:r>
        <w:rPr>
          <w:rFonts w:ascii="Verdana" w:hAnsi="Verdana"/>
        </w:rPr>
        <w:t>Duncan</w:t>
      </w:r>
      <w:r w:rsidR="01E4BFF0" w:rsidRPr="01E4BFF0">
        <w:rPr>
          <w:rFonts w:ascii="Verdana" w:hAnsi="Verdana"/>
        </w:rPr>
        <w:t xml:space="preserve"> Campus</w:t>
      </w:r>
      <w:r>
        <w:rPr>
          <w:rFonts w:ascii="Verdana" w:hAnsi="Verdana"/>
        </w:rPr>
        <w:t xml:space="preserve"> (College and Friends of Frayne AGM)</w:t>
      </w:r>
    </w:p>
    <w:p w14:paraId="4FC1A49D" w14:textId="37B26A60" w:rsidR="00774146" w:rsidRDefault="01E4BFF0" w:rsidP="01E4BFF0">
      <w:pPr>
        <w:jc w:val="both"/>
        <w:rPr>
          <w:rFonts w:ascii="Verdana" w:hAnsi="Verdana"/>
        </w:rPr>
      </w:pPr>
      <w:r w:rsidRPr="01E4BFF0">
        <w:rPr>
          <w:rFonts w:ascii="Verdana" w:hAnsi="Verdana"/>
        </w:rPr>
        <w:t xml:space="preserve">Motion to adjourn was made at </w:t>
      </w:r>
      <w:r w:rsidR="003538D5">
        <w:rPr>
          <w:rFonts w:ascii="Verdana" w:hAnsi="Verdana"/>
        </w:rPr>
        <w:t>2</w:t>
      </w:r>
      <w:r w:rsidR="00832AD7">
        <w:rPr>
          <w:rFonts w:ascii="Verdana" w:hAnsi="Verdana"/>
        </w:rPr>
        <w:t>0</w:t>
      </w:r>
      <w:r w:rsidR="003538D5">
        <w:rPr>
          <w:rFonts w:ascii="Verdana" w:hAnsi="Verdana"/>
        </w:rPr>
        <w:t>.</w:t>
      </w:r>
      <w:r w:rsidR="00B86125">
        <w:rPr>
          <w:rFonts w:ascii="Verdana" w:hAnsi="Verdana"/>
        </w:rPr>
        <w:t>37</w:t>
      </w:r>
      <w:r w:rsidRPr="01E4BFF0">
        <w:rPr>
          <w:rFonts w:ascii="Verdana" w:hAnsi="Verdana"/>
        </w:rPr>
        <w:t xml:space="preserve"> and was passed unanimously. </w:t>
      </w:r>
    </w:p>
    <w:p w14:paraId="52A7C814" w14:textId="09B393FD" w:rsidR="00C05E63" w:rsidRDefault="00C05E63" w:rsidP="01E4BFF0">
      <w:pPr>
        <w:jc w:val="both"/>
        <w:rPr>
          <w:rFonts w:ascii="Verdana" w:hAnsi="Verdana"/>
        </w:rPr>
      </w:pPr>
    </w:p>
    <w:p w14:paraId="494119E4" w14:textId="618B1685" w:rsidR="00C05E63" w:rsidRDefault="00C05E63">
      <w:pPr>
        <w:rPr>
          <w:rFonts w:ascii="Verdana" w:hAnsi="Verdana"/>
        </w:rPr>
      </w:pPr>
      <w:r>
        <w:rPr>
          <w:rFonts w:ascii="Verdana" w:hAnsi="Verdana"/>
        </w:rPr>
        <w:br w:type="page"/>
      </w:r>
    </w:p>
    <w:p w14:paraId="11B3D246" w14:textId="77777777" w:rsidR="00C05E63" w:rsidRPr="00E4409C" w:rsidRDefault="00C05E63" w:rsidP="00C05E63">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lastRenderedPageBreak/>
        <w:drawing>
          <wp:anchor distT="0" distB="0" distL="114300" distR="114300" simplePos="0" relativeHeight="251662336" behindDoc="0" locked="0" layoutInCell="1" allowOverlap="1" wp14:anchorId="22520710" wp14:editId="3FE5B78C">
            <wp:simplePos x="0" y="0"/>
            <wp:positionH relativeFrom="column">
              <wp:posOffset>6027420</wp:posOffset>
            </wp:positionH>
            <wp:positionV relativeFrom="paragraph">
              <wp:posOffset>0</wp:posOffset>
            </wp:positionV>
            <wp:extent cx="840740" cy="1200150"/>
            <wp:effectExtent l="0" t="0" r="0" b="0"/>
            <wp:wrapSquare wrapText="bothSides"/>
            <wp:docPr id="3" name="Picture 3"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Pr="00E4409C">
        <w:rPr>
          <w:rFonts w:ascii="Century Gothic" w:hAnsi="Century Gothic"/>
          <w:bCs/>
          <w:sz w:val="60"/>
          <w:szCs w:val="60"/>
        </w:rPr>
        <w:t>FRIENDS OF FRAYNE</w:t>
      </w:r>
      <w:r>
        <w:rPr>
          <w:rFonts w:ascii="Century Gothic" w:hAnsi="Century Gothic"/>
          <w:bCs/>
          <w:sz w:val="60"/>
          <w:szCs w:val="60"/>
        </w:rPr>
        <w:t xml:space="preserve">  </w:t>
      </w:r>
    </w:p>
    <w:p w14:paraId="3A96888B" w14:textId="77777777" w:rsidR="00C05E63" w:rsidRPr="00061778" w:rsidRDefault="00C05E63" w:rsidP="00C05E63">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t xml:space="preserve">  SPECIAL </w:t>
      </w:r>
      <w:r w:rsidRPr="00E4409C">
        <w:rPr>
          <w:rFonts w:ascii="Century Gothic" w:hAnsi="Century Gothic"/>
          <w:bCs/>
          <w:sz w:val="60"/>
          <w:szCs w:val="60"/>
        </w:rPr>
        <w:t>MEETING MINUTES</w:t>
      </w:r>
    </w:p>
    <w:p w14:paraId="3C01106B" w14:textId="77777777" w:rsidR="00C05E63" w:rsidRPr="00E4409C" w:rsidRDefault="00C05E63" w:rsidP="00C05E63">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3360" behindDoc="0" locked="0" layoutInCell="1" allowOverlap="1" wp14:anchorId="6ABF3B51" wp14:editId="45537AE0">
                <wp:simplePos x="0" y="0"/>
                <wp:positionH relativeFrom="column">
                  <wp:posOffset>-57151</wp:posOffset>
                </wp:positionH>
                <wp:positionV relativeFrom="paragraph">
                  <wp:posOffset>106680</wp:posOffset>
                </wp:positionV>
                <wp:extent cx="59912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190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0FC4F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" strokecolor="#c00000" strokeweight="1.5pt">
                <o:lock v:ext="edit" shapetype="f"/>
              </v:line>
            </w:pict>
          </mc:Fallback>
        </mc:AlternateContent>
      </w:r>
    </w:p>
    <w:p w14:paraId="0FDF9D22" w14:textId="77777777" w:rsidR="00C05E63" w:rsidRPr="00C3644E" w:rsidRDefault="00C05E63" w:rsidP="00C05E63">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 Hybrid Teams/BALMORAL CAMPUS – WednesDAY 16</w:t>
      </w:r>
      <w:r w:rsidRPr="003818E6">
        <w:rPr>
          <w:rFonts w:ascii="Century Gothic" w:hAnsi="Century Gothic"/>
          <w:b/>
          <w:bCs/>
          <w:caps/>
          <w:color w:val="000000" w:themeColor="text1"/>
          <w:spacing w:val="10"/>
          <w:vertAlign w:val="superscript"/>
          <w:lang w:val="en-AU"/>
        </w:rPr>
        <w:t>th</w:t>
      </w:r>
      <w:r>
        <w:rPr>
          <w:rFonts w:ascii="Century Gothic" w:hAnsi="Century Gothic"/>
          <w:b/>
          <w:bCs/>
          <w:caps/>
          <w:color w:val="000000" w:themeColor="text1"/>
          <w:spacing w:val="10"/>
          <w:lang w:val="en-AU"/>
        </w:rPr>
        <w:t xml:space="preserve"> nOVEMber 2022 – 7.00PM  </w:t>
      </w:r>
    </w:p>
    <w:sdt>
      <w:sdtPr>
        <w:alias w:val="In attendance:"/>
        <w:tag w:val="In attendance:"/>
        <w:id w:val="5020753"/>
        <w:placeholder>
          <w:docPart w:val="7E9068D3EAFE4A23B114EFFE0266FE4F"/>
        </w:placeholder>
        <w:temporary/>
        <w:showingPlcHdr/>
        <w15:appearance w15:val="hidden"/>
      </w:sdtPr>
      <w:sdtContent>
        <w:p w14:paraId="109BE70A" w14:textId="77777777" w:rsidR="00C05E63" w:rsidRDefault="00C05E63" w:rsidP="00C05E63">
          <w:pPr>
            <w:pStyle w:val="Heading1"/>
          </w:pPr>
          <w:r w:rsidRPr="007A694B">
            <w:rPr>
              <w:rFonts w:ascii="Century Gothic" w:hAnsi="Century Gothic"/>
              <w:sz w:val="20"/>
              <w:szCs w:val="20"/>
            </w:rPr>
            <w:t>In Attendance</w:t>
          </w:r>
        </w:p>
      </w:sdtContent>
    </w:sdt>
    <w:p w14:paraId="47FB1B43" w14:textId="77777777" w:rsidR="00C05E63" w:rsidRPr="006D7576" w:rsidRDefault="00C05E63" w:rsidP="00C05E63">
      <w:pPr>
        <w:rPr>
          <w:rFonts w:ascii="Verdana" w:hAnsi="Verdana"/>
        </w:rPr>
      </w:pPr>
      <w:r>
        <w:rPr>
          <w:rFonts w:ascii="Verdana" w:hAnsi="Verdana"/>
        </w:rPr>
        <w:t xml:space="preserve">Nikki Middleton, Geoff Mills, Heather Fraser, Georgie Nash, Patricia Gabb, Maria Nicolosi, Matija Ng Cheong Tin, Christina </w:t>
      </w:r>
      <w:proofErr w:type="spellStart"/>
      <w:r>
        <w:rPr>
          <w:rFonts w:ascii="Verdana" w:hAnsi="Verdana"/>
        </w:rPr>
        <w:t>Mandanici</w:t>
      </w:r>
      <w:proofErr w:type="spellEnd"/>
      <w:r>
        <w:rPr>
          <w:rFonts w:ascii="Verdana" w:hAnsi="Verdana"/>
        </w:rPr>
        <w:t xml:space="preserve">, Julie-Anne Simmons, Jess </w:t>
      </w:r>
      <w:proofErr w:type="spellStart"/>
      <w:r>
        <w:rPr>
          <w:rFonts w:ascii="Verdana" w:hAnsi="Verdana"/>
        </w:rPr>
        <w:t>Pochintesta</w:t>
      </w:r>
      <w:proofErr w:type="spellEnd"/>
      <w:r>
        <w:rPr>
          <w:rFonts w:ascii="Verdana" w:hAnsi="Verdana"/>
        </w:rPr>
        <w:t>.</w:t>
      </w:r>
    </w:p>
    <w:p w14:paraId="0751AEC3" w14:textId="77777777" w:rsidR="00C05E63" w:rsidRDefault="00C05E63" w:rsidP="00C05E63">
      <w:pPr>
        <w:rPr>
          <w:rFonts w:ascii="Verdana" w:hAnsi="Verdana"/>
        </w:rPr>
      </w:pPr>
      <w:r w:rsidRPr="01E4BFF0">
        <w:rPr>
          <w:rFonts w:ascii="Verdana" w:hAnsi="Verdana"/>
          <w:b/>
          <w:bCs/>
          <w:i/>
          <w:iCs/>
        </w:rPr>
        <w:t>APOLOGIES:</w:t>
      </w:r>
      <w:r w:rsidRPr="01E4BFF0">
        <w:rPr>
          <w:rFonts w:ascii="Verdana" w:hAnsi="Verdana"/>
          <w:i/>
          <w:iCs/>
        </w:rPr>
        <w:t xml:space="preserve"> </w:t>
      </w:r>
      <w:r>
        <w:rPr>
          <w:rFonts w:ascii="Verdana" w:hAnsi="Verdana"/>
        </w:rPr>
        <w:t xml:space="preserve">Sue Deering, Josie </w:t>
      </w:r>
      <w:proofErr w:type="spellStart"/>
      <w:r>
        <w:rPr>
          <w:rFonts w:ascii="Verdana" w:hAnsi="Verdana"/>
        </w:rPr>
        <w:t>Daqui</w:t>
      </w:r>
      <w:proofErr w:type="spellEnd"/>
      <w:r>
        <w:rPr>
          <w:rFonts w:ascii="Verdana" w:hAnsi="Verdana"/>
        </w:rPr>
        <w:t xml:space="preserve">, Sabrina </w:t>
      </w:r>
      <w:proofErr w:type="spellStart"/>
      <w:r>
        <w:rPr>
          <w:rFonts w:ascii="Verdana" w:hAnsi="Verdana"/>
        </w:rPr>
        <w:t>D’Cruze</w:t>
      </w:r>
      <w:proofErr w:type="spellEnd"/>
      <w:r>
        <w:rPr>
          <w:rFonts w:ascii="Verdana" w:hAnsi="Verdana"/>
        </w:rPr>
        <w:t>, Andy Dalton, Jess Martin.</w:t>
      </w:r>
    </w:p>
    <w:p w14:paraId="63AA2503" w14:textId="77777777" w:rsidR="00C05E63" w:rsidRPr="00C3644E" w:rsidRDefault="00C05E63" w:rsidP="00C05E63">
      <w:pPr>
        <w:rPr>
          <w:rFonts w:ascii="Verdana" w:hAnsi="Verdana"/>
        </w:rPr>
      </w:pPr>
      <w:r>
        <w:rPr>
          <w:rFonts w:ascii="Verdana" w:hAnsi="Verdana"/>
          <w:b/>
          <w:bCs/>
          <w:i/>
          <w:iCs/>
        </w:rPr>
        <w:t xml:space="preserve">PRESIDENT: </w:t>
      </w:r>
      <w:r>
        <w:rPr>
          <w:rFonts w:ascii="Verdana" w:hAnsi="Verdana"/>
        </w:rPr>
        <w:t>Nikki Middleton</w:t>
      </w:r>
    </w:p>
    <w:p w14:paraId="115ACA72" w14:textId="77777777" w:rsidR="00C05E63" w:rsidRDefault="00C05E63" w:rsidP="00C05E63">
      <w:pPr>
        <w:pStyle w:val="Heading1"/>
        <w:rPr>
          <w:rFonts w:ascii="Century Gothic" w:hAnsi="Century Gothic"/>
        </w:rPr>
      </w:pPr>
      <w:r>
        <w:rPr>
          <w:rFonts w:ascii="Century Gothic" w:hAnsi="Century Gothic"/>
        </w:rPr>
        <w:t>Agenda items</w:t>
      </w:r>
    </w:p>
    <w:p w14:paraId="63152F89" w14:textId="77777777" w:rsidR="00C05E63" w:rsidRPr="009A5C46" w:rsidRDefault="00C05E63" w:rsidP="00C05E63"/>
    <w:tbl>
      <w:tblPr>
        <w:tblStyle w:val="TableGrid"/>
        <w:tblW w:w="0" w:type="auto"/>
        <w:tblLook w:val="04A0" w:firstRow="1" w:lastRow="0" w:firstColumn="1" w:lastColumn="0" w:noHBand="0" w:noVBand="1"/>
      </w:tblPr>
      <w:tblGrid>
        <w:gridCol w:w="2547"/>
        <w:gridCol w:w="5528"/>
        <w:gridCol w:w="2715"/>
      </w:tblGrid>
      <w:tr w:rsidR="00C05E63" w14:paraId="525237DE" w14:textId="77777777" w:rsidTr="0024443E">
        <w:tc>
          <w:tcPr>
            <w:tcW w:w="2547" w:type="dxa"/>
          </w:tcPr>
          <w:p w14:paraId="3ECD767B" w14:textId="77777777" w:rsidR="00C05E63" w:rsidRDefault="00C05E63" w:rsidP="0024443E">
            <w:pPr>
              <w:jc w:val="both"/>
              <w:rPr>
                <w:rFonts w:ascii="Verdana" w:hAnsi="Verdana"/>
              </w:rPr>
            </w:pPr>
            <w:r>
              <w:rPr>
                <w:rFonts w:ascii="Verdana" w:hAnsi="Verdana"/>
              </w:rPr>
              <w:t xml:space="preserve">Topic </w:t>
            </w:r>
            <w:proofErr w:type="gramStart"/>
            <w:r>
              <w:rPr>
                <w:rFonts w:ascii="Verdana" w:hAnsi="Verdana"/>
              </w:rPr>
              <w:t>lead</w:t>
            </w:r>
            <w:proofErr w:type="gramEnd"/>
          </w:p>
        </w:tc>
        <w:tc>
          <w:tcPr>
            <w:tcW w:w="5528" w:type="dxa"/>
          </w:tcPr>
          <w:p w14:paraId="6B47331C" w14:textId="77777777" w:rsidR="00C05E63" w:rsidRDefault="00C05E63" w:rsidP="0024443E">
            <w:pPr>
              <w:jc w:val="both"/>
              <w:rPr>
                <w:rFonts w:ascii="Verdana" w:hAnsi="Verdana"/>
              </w:rPr>
            </w:pPr>
            <w:r>
              <w:rPr>
                <w:rFonts w:ascii="Verdana" w:hAnsi="Verdana"/>
              </w:rPr>
              <w:t>Topic</w:t>
            </w:r>
          </w:p>
        </w:tc>
        <w:tc>
          <w:tcPr>
            <w:tcW w:w="2715" w:type="dxa"/>
          </w:tcPr>
          <w:p w14:paraId="25809EA0" w14:textId="77777777" w:rsidR="00C05E63" w:rsidRDefault="00C05E63" w:rsidP="0024443E">
            <w:pPr>
              <w:jc w:val="both"/>
              <w:rPr>
                <w:rFonts w:ascii="Verdana" w:hAnsi="Verdana"/>
              </w:rPr>
            </w:pPr>
            <w:r>
              <w:rPr>
                <w:rFonts w:ascii="Verdana" w:hAnsi="Verdana"/>
              </w:rPr>
              <w:t>Papers/documents</w:t>
            </w:r>
          </w:p>
        </w:tc>
      </w:tr>
      <w:tr w:rsidR="00C05E63" w14:paraId="4F5B3DD2" w14:textId="77777777" w:rsidTr="0024443E">
        <w:tc>
          <w:tcPr>
            <w:tcW w:w="2547" w:type="dxa"/>
          </w:tcPr>
          <w:p w14:paraId="37360E06" w14:textId="77777777" w:rsidR="00C05E63" w:rsidRDefault="00C05E63" w:rsidP="0024443E">
            <w:pPr>
              <w:jc w:val="both"/>
              <w:rPr>
                <w:rFonts w:ascii="Verdana" w:hAnsi="Verdana"/>
                <w:b/>
                <w:bCs/>
              </w:rPr>
            </w:pPr>
            <w:r>
              <w:rPr>
                <w:rFonts w:ascii="Verdana" w:hAnsi="Verdana"/>
                <w:b/>
                <w:bCs/>
              </w:rPr>
              <w:t xml:space="preserve">President: </w:t>
            </w:r>
          </w:p>
          <w:p w14:paraId="2FC4D5DF" w14:textId="77777777" w:rsidR="00C05E63" w:rsidRPr="00591703" w:rsidRDefault="00C05E63" w:rsidP="0024443E">
            <w:pPr>
              <w:jc w:val="both"/>
              <w:rPr>
                <w:rFonts w:ascii="Verdana" w:hAnsi="Verdana"/>
                <w:b/>
                <w:bCs/>
              </w:rPr>
            </w:pPr>
            <w:r>
              <w:rPr>
                <w:rFonts w:ascii="Verdana" w:hAnsi="Verdana"/>
                <w:b/>
                <w:bCs/>
              </w:rPr>
              <w:t>Nikki Middleton</w:t>
            </w:r>
          </w:p>
        </w:tc>
        <w:tc>
          <w:tcPr>
            <w:tcW w:w="5528" w:type="dxa"/>
          </w:tcPr>
          <w:p w14:paraId="2D4D8FC0" w14:textId="77777777" w:rsidR="00C05E63" w:rsidRDefault="00C05E63" w:rsidP="0024443E">
            <w:pPr>
              <w:jc w:val="both"/>
              <w:rPr>
                <w:rFonts w:ascii="Verdana" w:hAnsi="Verdana"/>
                <w:i/>
                <w:iCs/>
              </w:rPr>
            </w:pPr>
            <w:r>
              <w:rPr>
                <w:rFonts w:ascii="Verdana" w:hAnsi="Verdana"/>
                <w:i/>
                <w:iCs/>
              </w:rPr>
              <w:t>Introduce the new model of operation for P&amp;F Groups in CEWA Schools and the reasons for adopting the P&amp;F Group Terms of Reference.</w:t>
            </w:r>
          </w:p>
          <w:p w14:paraId="13907405" w14:textId="77777777" w:rsidR="00C05E63" w:rsidRPr="00591703" w:rsidRDefault="00C05E63" w:rsidP="0024443E">
            <w:pPr>
              <w:jc w:val="both"/>
              <w:rPr>
                <w:rFonts w:ascii="Verdana" w:hAnsi="Verdana"/>
                <w:i/>
                <w:iCs/>
              </w:rPr>
            </w:pPr>
            <w:r>
              <w:rPr>
                <w:rFonts w:ascii="Verdana" w:hAnsi="Verdana"/>
                <w:i/>
                <w:iCs/>
              </w:rPr>
              <w:t>Discussion.</w:t>
            </w:r>
          </w:p>
        </w:tc>
        <w:tc>
          <w:tcPr>
            <w:tcW w:w="2715" w:type="dxa"/>
          </w:tcPr>
          <w:p w14:paraId="27BFB14B" w14:textId="77777777" w:rsidR="00C05E63" w:rsidRDefault="00C05E63" w:rsidP="0024443E">
            <w:pPr>
              <w:jc w:val="both"/>
              <w:rPr>
                <w:rFonts w:ascii="Verdana" w:hAnsi="Verdana"/>
              </w:rPr>
            </w:pPr>
            <w:r>
              <w:rPr>
                <w:rFonts w:ascii="Verdana" w:hAnsi="Verdana"/>
              </w:rPr>
              <w:t>Introduction video</w:t>
            </w:r>
          </w:p>
          <w:p w14:paraId="00015D0C" w14:textId="77777777" w:rsidR="00C05E63" w:rsidRDefault="00C05E63" w:rsidP="0024443E">
            <w:pPr>
              <w:jc w:val="both"/>
              <w:rPr>
                <w:rFonts w:ascii="Verdana" w:hAnsi="Verdana"/>
              </w:rPr>
            </w:pPr>
            <w:r>
              <w:rPr>
                <w:rFonts w:ascii="Verdana" w:hAnsi="Verdana"/>
              </w:rPr>
              <w:t>Joint Letter</w:t>
            </w:r>
          </w:p>
        </w:tc>
      </w:tr>
      <w:tr w:rsidR="00C05E63" w14:paraId="555B4E36" w14:textId="77777777" w:rsidTr="0024443E">
        <w:tc>
          <w:tcPr>
            <w:tcW w:w="2547" w:type="dxa"/>
          </w:tcPr>
          <w:p w14:paraId="7A5F7E6C" w14:textId="77777777" w:rsidR="00C05E63" w:rsidRDefault="00C05E63" w:rsidP="0024443E">
            <w:pPr>
              <w:jc w:val="both"/>
              <w:rPr>
                <w:rFonts w:ascii="Verdana" w:hAnsi="Verdana"/>
                <w:b/>
                <w:bCs/>
              </w:rPr>
            </w:pPr>
            <w:r>
              <w:rPr>
                <w:rFonts w:ascii="Verdana" w:hAnsi="Verdana"/>
                <w:b/>
                <w:bCs/>
              </w:rPr>
              <w:t xml:space="preserve">President: </w:t>
            </w:r>
          </w:p>
          <w:p w14:paraId="3C81FAD5" w14:textId="77777777" w:rsidR="00C05E63" w:rsidRPr="00591703" w:rsidRDefault="00C05E63" w:rsidP="0024443E">
            <w:pPr>
              <w:jc w:val="both"/>
              <w:rPr>
                <w:rFonts w:ascii="Verdana" w:hAnsi="Verdana"/>
                <w:b/>
                <w:bCs/>
              </w:rPr>
            </w:pPr>
            <w:r>
              <w:rPr>
                <w:rFonts w:ascii="Verdana" w:hAnsi="Verdana"/>
                <w:b/>
                <w:bCs/>
              </w:rPr>
              <w:t>Nikki Middleton</w:t>
            </w:r>
          </w:p>
        </w:tc>
        <w:tc>
          <w:tcPr>
            <w:tcW w:w="5528" w:type="dxa"/>
          </w:tcPr>
          <w:p w14:paraId="6180921F" w14:textId="77777777" w:rsidR="00C05E63" w:rsidRDefault="00C05E63" w:rsidP="0024443E">
            <w:pPr>
              <w:jc w:val="both"/>
              <w:rPr>
                <w:rFonts w:ascii="Verdana" w:hAnsi="Verdana"/>
              </w:rPr>
            </w:pPr>
            <w:r>
              <w:rPr>
                <w:rFonts w:ascii="Verdana" w:hAnsi="Verdana"/>
              </w:rPr>
              <w:t xml:space="preserve">Motions to be </w:t>
            </w:r>
            <w:proofErr w:type="gramStart"/>
            <w:r>
              <w:rPr>
                <w:rFonts w:ascii="Verdana" w:hAnsi="Verdana"/>
              </w:rPr>
              <w:t>voted</w:t>
            </w:r>
            <w:proofErr w:type="gramEnd"/>
          </w:p>
          <w:p w14:paraId="1C7299D0" w14:textId="77777777" w:rsidR="00C05E63" w:rsidRDefault="00C05E63" w:rsidP="0024443E">
            <w:pPr>
              <w:jc w:val="both"/>
              <w:rPr>
                <w:rFonts w:ascii="Verdana" w:hAnsi="Verdana"/>
              </w:rPr>
            </w:pPr>
            <w:r>
              <w:rPr>
                <w:rFonts w:ascii="Verdana" w:hAnsi="Verdana"/>
              </w:rPr>
              <w:t>Motion 1:  The Friends of Frayne agrees to becoming a Committee of Ursula Frayne Catholic College and will no longer be a separate entity in accordance with their current constitution, effective 1</w:t>
            </w:r>
            <w:r w:rsidRPr="00866228">
              <w:rPr>
                <w:rFonts w:ascii="Verdana" w:hAnsi="Verdana"/>
                <w:vertAlign w:val="superscript"/>
              </w:rPr>
              <w:t>st</w:t>
            </w:r>
            <w:r>
              <w:rPr>
                <w:rFonts w:ascii="Verdana" w:hAnsi="Verdana"/>
              </w:rPr>
              <w:t xml:space="preserve"> of January 2023.</w:t>
            </w:r>
          </w:p>
          <w:p w14:paraId="73837F46" w14:textId="77777777" w:rsidR="00C05E63" w:rsidRDefault="00C05E63" w:rsidP="0024443E">
            <w:pPr>
              <w:jc w:val="both"/>
              <w:rPr>
                <w:rFonts w:ascii="Verdana" w:hAnsi="Verdana"/>
              </w:rPr>
            </w:pPr>
            <w:r>
              <w:rPr>
                <w:rFonts w:ascii="Verdana" w:hAnsi="Verdana"/>
              </w:rPr>
              <w:t xml:space="preserve">Moved: Matija Ng Cheong Tin </w:t>
            </w:r>
          </w:p>
          <w:p w14:paraId="16B6A1E9" w14:textId="77777777" w:rsidR="00C05E63" w:rsidRDefault="00C05E63" w:rsidP="0024443E">
            <w:pPr>
              <w:jc w:val="both"/>
              <w:rPr>
                <w:rFonts w:ascii="Verdana" w:hAnsi="Verdana"/>
              </w:rPr>
            </w:pPr>
            <w:r>
              <w:rPr>
                <w:rFonts w:ascii="Verdana" w:hAnsi="Verdana"/>
              </w:rPr>
              <w:t xml:space="preserve">Seconded: </w:t>
            </w:r>
            <w:proofErr w:type="spellStart"/>
            <w:r>
              <w:rPr>
                <w:rFonts w:ascii="Verdana" w:hAnsi="Verdana"/>
              </w:rPr>
              <w:t>Patrica</w:t>
            </w:r>
            <w:proofErr w:type="spellEnd"/>
            <w:r>
              <w:rPr>
                <w:rFonts w:ascii="Verdana" w:hAnsi="Verdana"/>
              </w:rPr>
              <w:t xml:space="preserve"> Gabb</w:t>
            </w:r>
          </w:p>
        </w:tc>
        <w:tc>
          <w:tcPr>
            <w:tcW w:w="2715" w:type="dxa"/>
          </w:tcPr>
          <w:p w14:paraId="776E1652" w14:textId="77777777" w:rsidR="00C05E63" w:rsidRDefault="00C05E63" w:rsidP="0024443E">
            <w:pPr>
              <w:jc w:val="both"/>
              <w:rPr>
                <w:rFonts w:ascii="Verdana" w:hAnsi="Verdana"/>
              </w:rPr>
            </w:pPr>
          </w:p>
        </w:tc>
      </w:tr>
      <w:tr w:rsidR="00C05E63" w14:paraId="73B842AE" w14:textId="77777777" w:rsidTr="0024443E">
        <w:tc>
          <w:tcPr>
            <w:tcW w:w="2547" w:type="dxa"/>
          </w:tcPr>
          <w:p w14:paraId="2AD4425D" w14:textId="77777777" w:rsidR="00C05E63" w:rsidRDefault="00C05E63" w:rsidP="0024443E">
            <w:pPr>
              <w:jc w:val="both"/>
              <w:rPr>
                <w:rFonts w:ascii="Verdana" w:hAnsi="Verdana"/>
                <w:b/>
              </w:rPr>
            </w:pPr>
            <w:r>
              <w:rPr>
                <w:rFonts w:ascii="Verdana" w:hAnsi="Verdana"/>
                <w:b/>
              </w:rPr>
              <w:t xml:space="preserve">President: </w:t>
            </w:r>
          </w:p>
          <w:p w14:paraId="2C02ADF9" w14:textId="77777777" w:rsidR="00C05E63" w:rsidRPr="00591703" w:rsidRDefault="00C05E63" w:rsidP="0024443E">
            <w:pPr>
              <w:jc w:val="both"/>
              <w:rPr>
                <w:rFonts w:ascii="Verdana" w:hAnsi="Verdana"/>
                <w:b/>
              </w:rPr>
            </w:pPr>
            <w:r>
              <w:rPr>
                <w:rFonts w:ascii="Verdana" w:hAnsi="Verdana"/>
                <w:b/>
              </w:rPr>
              <w:t>Nikki Middleton</w:t>
            </w:r>
          </w:p>
        </w:tc>
        <w:tc>
          <w:tcPr>
            <w:tcW w:w="5528" w:type="dxa"/>
          </w:tcPr>
          <w:p w14:paraId="7DD8E82B" w14:textId="77777777" w:rsidR="00C05E63" w:rsidRDefault="00C05E63" w:rsidP="0024443E">
            <w:pPr>
              <w:jc w:val="both"/>
              <w:rPr>
                <w:rFonts w:ascii="Verdana" w:hAnsi="Verdana"/>
              </w:rPr>
            </w:pPr>
            <w:r>
              <w:rPr>
                <w:rFonts w:ascii="Verdana" w:hAnsi="Verdana"/>
              </w:rPr>
              <w:t>Motion 2:</w:t>
            </w:r>
          </w:p>
          <w:p w14:paraId="054FBB1A" w14:textId="77777777" w:rsidR="00C05E63" w:rsidRDefault="00C05E63" w:rsidP="0024443E">
            <w:pPr>
              <w:jc w:val="both"/>
              <w:rPr>
                <w:rFonts w:ascii="Verdana" w:hAnsi="Verdana"/>
              </w:rPr>
            </w:pPr>
            <w:r>
              <w:rPr>
                <w:rFonts w:ascii="Verdana" w:hAnsi="Verdana"/>
              </w:rPr>
              <w:t xml:space="preserve">The Friends of Frayne, after satisfaction all outstanding debts have been paid, agree surplus funds to be transferred to Ursula Frayne Catholic College’s operating bank account to be held in quarantine for the P&amp;F Committee and the P&amp;F Bank accounts (Westpac Community Solutions Cash Reserve acc#362819, </w:t>
            </w:r>
            <w:proofErr w:type="spellStart"/>
            <w:r>
              <w:rPr>
                <w:rFonts w:ascii="Verdana" w:hAnsi="Verdana"/>
              </w:rPr>
              <w:t>Wespac</w:t>
            </w:r>
            <w:proofErr w:type="spellEnd"/>
            <w:r>
              <w:rPr>
                <w:rFonts w:ascii="Verdana" w:hAnsi="Verdana"/>
              </w:rPr>
              <w:t xml:space="preserve"> Community Solutions </w:t>
            </w:r>
            <w:r>
              <w:rPr>
                <w:rFonts w:ascii="Verdana" w:hAnsi="Verdana"/>
              </w:rPr>
              <w:lastRenderedPageBreak/>
              <w:t>One acc#156361, Westpac Community Solutions One acc#</w:t>
            </w:r>
            <w:proofErr w:type="gramStart"/>
            <w:r>
              <w:rPr>
                <w:rFonts w:ascii="Verdana" w:hAnsi="Verdana"/>
              </w:rPr>
              <w:t>362800 )</w:t>
            </w:r>
            <w:proofErr w:type="gramEnd"/>
            <w:r>
              <w:rPr>
                <w:rFonts w:ascii="Verdana" w:hAnsi="Verdana"/>
              </w:rPr>
              <w:t xml:space="preserve"> to be closed.</w:t>
            </w:r>
          </w:p>
        </w:tc>
        <w:tc>
          <w:tcPr>
            <w:tcW w:w="2715" w:type="dxa"/>
          </w:tcPr>
          <w:p w14:paraId="5EC98320" w14:textId="77777777" w:rsidR="00C05E63" w:rsidRDefault="00C05E63" w:rsidP="0024443E">
            <w:pPr>
              <w:jc w:val="both"/>
              <w:rPr>
                <w:rFonts w:ascii="Verdana" w:hAnsi="Verdana"/>
              </w:rPr>
            </w:pPr>
          </w:p>
        </w:tc>
      </w:tr>
      <w:tr w:rsidR="00C05E63" w14:paraId="596C1442" w14:textId="77777777" w:rsidTr="0024443E">
        <w:tc>
          <w:tcPr>
            <w:tcW w:w="2547" w:type="dxa"/>
          </w:tcPr>
          <w:p w14:paraId="7EE3082A" w14:textId="77777777" w:rsidR="00C05E63" w:rsidRDefault="00C05E63" w:rsidP="0024443E">
            <w:pPr>
              <w:jc w:val="both"/>
              <w:rPr>
                <w:rFonts w:ascii="Verdana" w:hAnsi="Verdana"/>
                <w:b/>
                <w:bCs/>
              </w:rPr>
            </w:pPr>
            <w:r>
              <w:rPr>
                <w:rFonts w:ascii="Verdana" w:hAnsi="Verdana"/>
                <w:b/>
                <w:bCs/>
              </w:rPr>
              <w:t xml:space="preserve">President: </w:t>
            </w:r>
          </w:p>
          <w:p w14:paraId="66BD364E" w14:textId="77777777" w:rsidR="00C05E63" w:rsidRPr="00591703" w:rsidRDefault="00C05E63" w:rsidP="0024443E">
            <w:pPr>
              <w:jc w:val="both"/>
              <w:rPr>
                <w:rFonts w:ascii="Verdana" w:hAnsi="Verdana"/>
                <w:b/>
                <w:bCs/>
              </w:rPr>
            </w:pPr>
            <w:r>
              <w:rPr>
                <w:rFonts w:ascii="Verdana" w:hAnsi="Verdana"/>
                <w:b/>
                <w:bCs/>
              </w:rPr>
              <w:t>Nikki Middleton</w:t>
            </w:r>
          </w:p>
        </w:tc>
        <w:tc>
          <w:tcPr>
            <w:tcW w:w="5528" w:type="dxa"/>
          </w:tcPr>
          <w:p w14:paraId="03D942B4" w14:textId="77777777" w:rsidR="00C05E63" w:rsidRDefault="00C05E63" w:rsidP="0024443E">
            <w:pPr>
              <w:jc w:val="both"/>
              <w:rPr>
                <w:rFonts w:ascii="Verdana" w:hAnsi="Verdana"/>
              </w:rPr>
            </w:pPr>
            <w:r>
              <w:rPr>
                <w:rFonts w:ascii="Verdana" w:hAnsi="Verdana"/>
              </w:rPr>
              <w:t>Motion 3:</w:t>
            </w:r>
          </w:p>
          <w:p w14:paraId="40E0AA3D" w14:textId="77777777" w:rsidR="00C05E63" w:rsidRDefault="00C05E63" w:rsidP="0024443E">
            <w:pPr>
              <w:jc w:val="both"/>
              <w:rPr>
                <w:rFonts w:ascii="Verdana" w:hAnsi="Verdana"/>
              </w:rPr>
            </w:pPr>
            <w:r>
              <w:rPr>
                <w:rFonts w:ascii="Verdana" w:hAnsi="Verdana"/>
              </w:rPr>
              <w:t>The Friends of Frayne will adopt the Catholic School Parents and Friends Group Terms of Reference in place of their current constitution, effective 1</w:t>
            </w:r>
            <w:r w:rsidRPr="009A5C46">
              <w:rPr>
                <w:rFonts w:ascii="Verdana" w:hAnsi="Verdana"/>
                <w:vertAlign w:val="superscript"/>
              </w:rPr>
              <w:t>st</w:t>
            </w:r>
            <w:r>
              <w:rPr>
                <w:rFonts w:ascii="Verdana" w:hAnsi="Verdana"/>
              </w:rPr>
              <w:t xml:space="preserve"> January 2023.</w:t>
            </w:r>
          </w:p>
        </w:tc>
        <w:tc>
          <w:tcPr>
            <w:tcW w:w="2715" w:type="dxa"/>
          </w:tcPr>
          <w:p w14:paraId="05EFBE81" w14:textId="77777777" w:rsidR="00C05E63" w:rsidRDefault="00C05E63" w:rsidP="0024443E">
            <w:pPr>
              <w:jc w:val="both"/>
              <w:rPr>
                <w:rFonts w:ascii="Verdana" w:hAnsi="Verdana"/>
              </w:rPr>
            </w:pPr>
          </w:p>
        </w:tc>
      </w:tr>
    </w:tbl>
    <w:p w14:paraId="2FEBCC3A" w14:textId="77777777" w:rsidR="00C05E63" w:rsidRPr="008620D4" w:rsidRDefault="00C05E63" w:rsidP="01E4BFF0">
      <w:pPr>
        <w:jc w:val="both"/>
        <w:rPr>
          <w:rFonts w:ascii="Verdana" w:hAnsi="Verdana"/>
          <w:i/>
          <w:iCs/>
        </w:rPr>
      </w:pPr>
    </w:p>
    <w:sectPr w:rsidR="00C05E63"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5142" w14:textId="77777777" w:rsidR="00C840AC" w:rsidRDefault="00C840AC">
      <w:r>
        <w:separator/>
      </w:r>
    </w:p>
  </w:endnote>
  <w:endnote w:type="continuationSeparator" w:id="0">
    <w:p w14:paraId="56C38FF5" w14:textId="77777777" w:rsidR="00C840AC" w:rsidRDefault="00C840AC">
      <w:r>
        <w:continuationSeparator/>
      </w:r>
    </w:p>
  </w:endnote>
  <w:endnote w:type="continuationNotice" w:id="1">
    <w:p w14:paraId="0D053518" w14:textId="77777777" w:rsidR="00C840AC" w:rsidRDefault="00C840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5B82" w14:textId="77777777" w:rsidR="00C840AC" w:rsidRDefault="00C840AC">
      <w:r>
        <w:separator/>
      </w:r>
    </w:p>
  </w:footnote>
  <w:footnote w:type="continuationSeparator" w:id="0">
    <w:p w14:paraId="0EAA3587" w14:textId="77777777" w:rsidR="00C840AC" w:rsidRDefault="00C840AC">
      <w:r>
        <w:continuationSeparator/>
      </w:r>
    </w:p>
  </w:footnote>
  <w:footnote w:type="continuationNotice" w:id="1">
    <w:p w14:paraId="13D91457" w14:textId="77777777" w:rsidR="00C840AC" w:rsidRDefault="00C840A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0CA4"/>
    <w:multiLevelType w:val="hybridMultilevel"/>
    <w:tmpl w:val="DD7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32B04"/>
    <w:multiLevelType w:val="hybridMultilevel"/>
    <w:tmpl w:val="026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6705E"/>
    <w:multiLevelType w:val="hybridMultilevel"/>
    <w:tmpl w:val="65DC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532DE"/>
    <w:multiLevelType w:val="hybridMultilevel"/>
    <w:tmpl w:val="466AD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F3E6C"/>
    <w:multiLevelType w:val="hybridMultilevel"/>
    <w:tmpl w:val="DE6E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521E6E"/>
    <w:multiLevelType w:val="hybridMultilevel"/>
    <w:tmpl w:val="2C38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410446"/>
    <w:multiLevelType w:val="hybridMultilevel"/>
    <w:tmpl w:val="306A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854700">
    <w:abstractNumId w:val="18"/>
  </w:num>
  <w:num w:numId="2" w16cid:durableId="717585154">
    <w:abstractNumId w:val="25"/>
  </w:num>
  <w:num w:numId="3" w16cid:durableId="608203539">
    <w:abstractNumId w:val="11"/>
  </w:num>
  <w:num w:numId="4" w16cid:durableId="2100129579">
    <w:abstractNumId w:val="10"/>
  </w:num>
  <w:num w:numId="5" w16cid:durableId="963581030">
    <w:abstractNumId w:val="12"/>
  </w:num>
  <w:num w:numId="6" w16cid:durableId="103890644">
    <w:abstractNumId w:val="9"/>
  </w:num>
  <w:num w:numId="7" w16cid:durableId="680010311">
    <w:abstractNumId w:val="7"/>
  </w:num>
  <w:num w:numId="8" w16cid:durableId="766385498">
    <w:abstractNumId w:val="6"/>
  </w:num>
  <w:num w:numId="9" w16cid:durableId="2050445991">
    <w:abstractNumId w:val="5"/>
  </w:num>
  <w:num w:numId="10" w16cid:durableId="703943829">
    <w:abstractNumId w:val="4"/>
  </w:num>
  <w:num w:numId="11" w16cid:durableId="438257829">
    <w:abstractNumId w:val="8"/>
  </w:num>
  <w:num w:numId="12" w16cid:durableId="548612795">
    <w:abstractNumId w:val="3"/>
  </w:num>
  <w:num w:numId="13" w16cid:durableId="1113668209">
    <w:abstractNumId w:val="2"/>
  </w:num>
  <w:num w:numId="14" w16cid:durableId="1077944326">
    <w:abstractNumId w:val="1"/>
  </w:num>
  <w:num w:numId="15" w16cid:durableId="596595903">
    <w:abstractNumId w:val="0"/>
  </w:num>
  <w:num w:numId="16" w16cid:durableId="82606811">
    <w:abstractNumId w:val="28"/>
  </w:num>
  <w:num w:numId="17" w16cid:durableId="793214745">
    <w:abstractNumId w:val="30"/>
  </w:num>
  <w:num w:numId="18" w16cid:durableId="926958062">
    <w:abstractNumId w:val="29"/>
  </w:num>
  <w:num w:numId="19" w16cid:durableId="1859927358">
    <w:abstractNumId w:val="22"/>
  </w:num>
  <w:num w:numId="20" w16cid:durableId="1468668586">
    <w:abstractNumId w:val="19"/>
  </w:num>
  <w:num w:numId="21" w16cid:durableId="1904828284">
    <w:abstractNumId w:val="23"/>
  </w:num>
  <w:num w:numId="22" w16cid:durableId="560554063">
    <w:abstractNumId w:val="16"/>
  </w:num>
  <w:num w:numId="23" w16cid:durableId="1708598951">
    <w:abstractNumId w:val="31"/>
  </w:num>
  <w:num w:numId="24" w16cid:durableId="1077828251">
    <w:abstractNumId w:val="26"/>
  </w:num>
  <w:num w:numId="25" w16cid:durableId="1338844431">
    <w:abstractNumId w:val="17"/>
  </w:num>
  <w:num w:numId="26" w16cid:durableId="561796125">
    <w:abstractNumId w:val="14"/>
  </w:num>
  <w:num w:numId="27" w16cid:durableId="1417360326">
    <w:abstractNumId w:val="32"/>
  </w:num>
  <w:num w:numId="28" w16cid:durableId="1152984333">
    <w:abstractNumId w:val="15"/>
  </w:num>
  <w:num w:numId="29" w16cid:durableId="396443574">
    <w:abstractNumId w:val="20"/>
  </w:num>
  <w:num w:numId="30" w16cid:durableId="1101291997">
    <w:abstractNumId w:val="13"/>
  </w:num>
  <w:num w:numId="31" w16cid:durableId="885726939">
    <w:abstractNumId w:val="27"/>
  </w:num>
  <w:num w:numId="32" w16cid:durableId="114761494">
    <w:abstractNumId w:val="24"/>
  </w:num>
  <w:num w:numId="33" w16cid:durableId="2566452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0B9B"/>
    <w:rsid w:val="00001B67"/>
    <w:rsid w:val="0000445B"/>
    <w:rsid w:val="00004946"/>
    <w:rsid w:val="000055E6"/>
    <w:rsid w:val="0000594D"/>
    <w:rsid w:val="00007E3E"/>
    <w:rsid w:val="00022357"/>
    <w:rsid w:val="0002313D"/>
    <w:rsid w:val="00025BA8"/>
    <w:rsid w:val="00033DCA"/>
    <w:rsid w:val="00035D32"/>
    <w:rsid w:val="00035D3F"/>
    <w:rsid w:val="0004534E"/>
    <w:rsid w:val="00045C5E"/>
    <w:rsid w:val="00047EAE"/>
    <w:rsid w:val="00053818"/>
    <w:rsid w:val="0005650F"/>
    <w:rsid w:val="0005698E"/>
    <w:rsid w:val="0007151D"/>
    <w:rsid w:val="000715F8"/>
    <w:rsid w:val="0007351D"/>
    <w:rsid w:val="00073BE3"/>
    <w:rsid w:val="00077A94"/>
    <w:rsid w:val="00081D4D"/>
    <w:rsid w:val="000828D0"/>
    <w:rsid w:val="00082E1B"/>
    <w:rsid w:val="00083A40"/>
    <w:rsid w:val="00090358"/>
    <w:rsid w:val="000921AF"/>
    <w:rsid w:val="00093FA5"/>
    <w:rsid w:val="00097AD4"/>
    <w:rsid w:val="000A422B"/>
    <w:rsid w:val="000A529F"/>
    <w:rsid w:val="000A6A4E"/>
    <w:rsid w:val="000A7973"/>
    <w:rsid w:val="000B307B"/>
    <w:rsid w:val="000B333C"/>
    <w:rsid w:val="000B45E5"/>
    <w:rsid w:val="000B5AA6"/>
    <w:rsid w:val="000C093B"/>
    <w:rsid w:val="000D15E7"/>
    <w:rsid w:val="000D1B9D"/>
    <w:rsid w:val="000D2D58"/>
    <w:rsid w:val="000D2E56"/>
    <w:rsid w:val="000D356A"/>
    <w:rsid w:val="000D3B0C"/>
    <w:rsid w:val="000D5BB4"/>
    <w:rsid w:val="000E10FC"/>
    <w:rsid w:val="000E1470"/>
    <w:rsid w:val="000E42F3"/>
    <w:rsid w:val="000E50A1"/>
    <w:rsid w:val="000E539E"/>
    <w:rsid w:val="000E5A5E"/>
    <w:rsid w:val="000E5EB1"/>
    <w:rsid w:val="000F047E"/>
    <w:rsid w:val="000F21A5"/>
    <w:rsid w:val="001077CB"/>
    <w:rsid w:val="0011057B"/>
    <w:rsid w:val="00111394"/>
    <w:rsid w:val="00113C82"/>
    <w:rsid w:val="001177B1"/>
    <w:rsid w:val="001237C4"/>
    <w:rsid w:val="00123B13"/>
    <w:rsid w:val="0012631D"/>
    <w:rsid w:val="00131176"/>
    <w:rsid w:val="00132A92"/>
    <w:rsid w:val="00140DE9"/>
    <w:rsid w:val="0014259E"/>
    <w:rsid w:val="00144E60"/>
    <w:rsid w:val="00147D56"/>
    <w:rsid w:val="00156D6A"/>
    <w:rsid w:val="00157293"/>
    <w:rsid w:val="00164381"/>
    <w:rsid w:val="00164DF9"/>
    <w:rsid w:val="00167C0B"/>
    <w:rsid w:val="00170493"/>
    <w:rsid w:val="001742E3"/>
    <w:rsid w:val="0017503F"/>
    <w:rsid w:val="001767FE"/>
    <w:rsid w:val="001847D5"/>
    <w:rsid w:val="001874D8"/>
    <w:rsid w:val="00187C8A"/>
    <w:rsid w:val="00187E98"/>
    <w:rsid w:val="00192FA6"/>
    <w:rsid w:val="00194C06"/>
    <w:rsid w:val="001A30CE"/>
    <w:rsid w:val="001A5A0C"/>
    <w:rsid w:val="001A7C05"/>
    <w:rsid w:val="001B0A4D"/>
    <w:rsid w:val="001C468C"/>
    <w:rsid w:val="001C4E0E"/>
    <w:rsid w:val="001C75D2"/>
    <w:rsid w:val="001D0C37"/>
    <w:rsid w:val="001D0EE7"/>
    <w:rsid w:val="001D0F13"/>
    <w:rsid w:val="001D38D8"/>
    <w:rsid w:val="001E2473"/>
    <w:rsid w:val="001E472F"/>
    <w:rsid w:val="0020195F"/>
    <w:rsid w:val="002034C9"/>
    <w:rsid w:val="00204727"/>
    <w:rsid w:val="0020725B"/>
    <w:rsid w:val="00215483"/>
    <w:rsid w:val="002173FF"/>
    <w:rsid w:val="0022011F"/>
    <w:rsid w:val="00226C4D"/>
    <w:rsid w:val="0022798B"/>
    <w:rsid w:val="00232B6D"/>
    <w:rsid w:val="00232B79"/>
    <w:rsid w:val="0023562A"/>
    <w:rsid w:val="00235AC0"/>
    <w:rsid w:val="002367CC"/>
    <w:rsid w:val="002377ED"/>
    <w:rsid w:val="00242D5F"/>
    <w:rsid w:val="002448BB"/>
    <w:rsid w:val="0024617A"/>
    <w:rsid w:val="00246544"/>
    <w:rsid w:val="0025126D"/>
    <w:rsid w:val="0025292E"/>
    <w:rsid w:val="00252BE7"/>
    <w:rsid w:val="00253F5B"/>
    <w:rsid w:val="00254B52"/>
    <w:rsid w:val="0025555C"/>
    <w:rsid w:val="00262402"/>
    <w:rsid w:val="002660F9"/>
    <w:rsid w:val="002701C9"/>
    <w:rsid w:val="00271D6C"/>
    <w:rsid w:val="0027631A"/>
    <w:rsid w:val="0027634A"/>
    <w:rsid w:val="00277397"/>
    <w:rsid w:val="00281AEB"/>
    <w:rsid w:val="002861F8"/>
    <w:rsid w:val="0029041E"/>
    <w:rsid w:val="00295C80"/>
    <w:rsid w:val="00296450"/>
    <w:rsid w:val="002A26C1"/>
    <w:rsid w:val="002A2B44"/>
    <w:rsid w:val="002A3FCB"/>
    <w:rsid w:val="002A6F39"/>
    <w:rsid w:val="002B0C1F"/>
    <w:rsid w:val="002B39A7"/>
    <w:rsid w:val="002B5EA9"/>
    <w:rsid w:val="002B6294"/>
    <w:rsid w:val="002B7306"/>
    <w:rsid w:val="002C09F5"/>
    <w:rsid w:val="002C0CF7"/>
    <w:rsid w:val="002C2F86"/>
    <w:rsid w:val="002C6067"/>
    <w:rsid w:val="002C671F"/>
    <w:rsid w:val="002C6EA5"/>
    <w:rsid w:val="002D03C4"/>
    <w:rsid w:val="002D35E0"/>
    <w:rsid w:val="002D3701"/>
    <w:rsid w:val="002D7BB0"/>
    <w:rsid w:val="002E5F0E"/>
    <w:rsid w:val="002F1E0A"/>
    <w:rsid w:val="002F34EB"/>
    <w:rsid w:val="002F6A1A"/>
    <w:rsid w:val="002F771F"/>
    <w:rsid w:val="002F7EF1"/>
    <w:rsid w:val="003034F9"/>
    <w:rsid w:val="00310456"/>
    <w:rsid w:val="003117C9"/>
    <w:rsid w:val="0031331C"/>
    <w:rsid w:val="00313B23"/>
    <w:rsid w:val="00314B2E"/>
    <w:rsid w:val="00322F87"/>
    <w:rsid w:val="003267D5"/>
    <w:rsid w:val="00327FF2"/>
    <w:rsid w:val="003301B5"/>
    <w:rsid w:val="00330681"/>
    <w:rsid w:val="00331DE2"/>
    <w:rsid w:val="00332B29"/>
    <w:rsid w:val="003417B7"/>
    <w:rsid w:val="0034606B"/>
    <w:rsid w:val="003477B3"/>
    <w:rsid w:val="0035136C"/>
    <w:rsid w:val="003534C7"/>
    <w:rsid w:val="003538D5"/>
    <w:rsid w:val="00355BB0"/>
    <w:rsid w:val="00363D03"/>
    <w:rsid w:val="00366EA4"/>
    <w:rsid w:val="0036721C"/>
    <w:rsid w:val="00372B33"/>
    <w:rsid w:val="003744DF"/>
    <w:rsid w:val="00375F71"/>
    <w:rsid w:val="00377712"/>
    <w:rsid w:val="003818E6"/>
    <w:rsid w:val="00383FCD"/>
    <w:rsid w:val="00385231"/>
    <w:rsid w:val="003871FA"/>
    <w:rsid w:val="00391B1D"/>
    <w:rsid w:val="0039313A"/>
    <w:rsid w:val="00394BEA"/>
    <w:rsid w:val="003963C6"/>
    <w:rsid w:val="003A37F5"/>
    <w:rsid w:val="003A6094"/>
    <w:rsid w:val="003A69D6"/>
    <w:rsid w:val="003B2A5E"/>
    <w:rsid w:val="003B5FCE"/>
    <w:rsid w:val="003B6DC7"/>
    <w:rsid w:val="003C08D5"/>
    <w:rsid w:val="003C1F7A"/>
    <w:rsid w:val="003C6805"/>
    <w:rsid w:val="003C68FA"/>
    <w:rsid w:val="003D4584"/>
    <w:rsid w:val="003D4D1A"/>
    <w:rsid w:val="003D51DC"/>
    <w:rsid w:val="003D6CEA"/>
    <w:rsid w:val="003E028D"/>
    <w:rsid w:val="003E0C49"/>
    <w:rsid w:val="003E5808"/>
    <w:rsid w:val="003F47B5"/>
    <w:rsid w:val="003F5E97"/>
    <w:rsid w:val="00402E7E"/>
    <w:rsid w:val="0040438B"/>
    <w:rsid w:val="00404514"/>
    <w:rsid w:val="00404912"/>
    <w:rsid w:val="0040503E"/>
    <w:rsid w:val="004062F8"/>
    <w:rsid w:val="00410B9F"/>
    <w:rsid w:val="00410E67"/>
    <w:rsid w:val="0041319A"/>
    <w:rsid w:val="00415031"/>
    <w:rsid w:val="00415BA0"/>
    <w:rsid w:val="00416222"/>
    <w:rsid w:val="00416909"/>
    <w:rsid w:val="00420AC9"/>
    <w:rsid w:val="00420C12"/>
    <w:rsid w:val="00422DE7"/>
    <w:rsid w:val="00424F9F"/>
    <w:rsid w:val="00430402"/>
    <w:rsid w:val="00430877"/>
    <w:rsid w:val="00430B67"/>
    <w:rsid w:val="004310A5"/>
    <w:rsid w:val="00433CE1"/>
    <w:rsid w:val="004349AA"/>
    <w:rsid w:val="00435446"/>
    <w:rsid w:val="00435CDB"/>
    <w:rsid w:val="00435FD9"/>
    <w:rsid w:val="00445295"/>
    <w:rsid w:val="004527C5"/>
    <w:rsid w:val="00454621"/>
    <w:rsid w:val="00454A91"/>
    <w:rsid w:val="00456735"/>
    <w:rsid w:val="004567B1"/>
    <w:rsid w:val="00456C42"/>
    <w:rsid w:val="00462104"/>
    <w:rsid w:val="004709C8"/>
    <w:rsid w:val="004769C8"/>
    <w:rsid w:val="00487193"/>
    <w:rsid w:val="0049568A"/>
    <w:rsid w:val="004A5EC5"/>
    <w:rsid w:val="004A6781"/>
    <w:rsid w:val="004A705E"/>
    <w:rsid w:val="004B05D2"/>
    <w:rsid w:val="004B2391"/>
    <w:rsid w:val="004B74F9"/>
    <w:rsid w:val="004C112D"/>
    <w:rsid w:val="004C4EA7"/>
    <w:rsid w:val="004C6E92"/>
    <w:rsid w:val="004D0162"/>
    <w:rsid w:val="004D1250"/>
    <w:rsid w:val="004D14BF"/>
    <w:rsid w:val="004D3816"/>
    <w:rsid w:val="004E0546"/>
    <w:rsid w:val="004E79A4"/>
    <w:rsid w:val="004F38FC"/>
    <w:rsid w:val="004F4532"/>
    <w:rsid w:val="004F6374"/>
    <w:rsid w:val="00500C68"/>
    <w:rsid w:val="00501A5E"/>
    <w:rsid w:val="00502467"/>
    <w:rsid w:val="005028B3"/>
    <w:rsid w:val="00503279"/>
    <w:rsid w:val="005035C4"/>
    <w:rsid w:val="00506177"/>
    <w:rsid w:val="0050638C"/>
    <w:rsid w:val="00512177"/>
    <w:rsid w:val="005151E5"/>
    <w:rsid w:val="005167F4"/>
    <w:rsid w:val="005218E0"/>
    <w:rsid w:val="005225E7"/>
    <w:rsid w:val="00524046"/>
    <w:rsid w:val="005245EB"/>
    <w:rsid w:val="00525068"/>
    <w:rsid w:val="0053033C"/>
    <w:rsid w:val="005352DD"/>
    <w:rsid w:val="00536292"/>
    <w:rsid w:val="00541DDC"/>
    <w:rsid w:val="005433BC"/>
    <w:rsid w:val="005531A7"/>
    <w:rsid w:val="0055667D"/>
    <w:rsid w:val="00560AF0"/>
    <w:rsid w:val="0056640E"/>
    <w:rsid w:val="0056750C"/>
    <w:rsid w:val="00573548"/>
    <w:rsid w:val="00573902"/>
    <w:rsid w:val="005761CC"/>
    <w:rsid w:val="0057703A"/>
    <w:rsid w:val="0058206D"/>
    <w:rsid w:val="005823E3"/>
    <w:rsid w:val="00584C71"/>
    <w:rsid w:val="00585A35"/>
    <w:rsid w:val="0058602F"/>
    <w:rsid w:val="0058635F"/>
    <w:rsid w:val="005879CE"/>
    <w:rsid w:val="00591AAA"/>
    <w:rsid w:val="00594CF1"/>
    <w:rsid w:val="0059566F"/>
    <w:rsid w:val="00596D61"/>
    <w:rsid w:val="0059775D"/>
    <w:rsid w:val="005A0D80"/>
    <w:rsid w:val="005A1F3F"/>
    <w:rsid w:val="005A4FE3"/>
    <w:rsid w:val="005B0394"/>
    <w:rsid w:val="005B07CE"/>
    <w:rsid w:val="005B274C"/>
    <w:rsid w:val="005B38E8"/>
    <w:rsid w:val="005B3FB0"/>
    <w:rsid w:val="005C0245"/>
    <w:rsid w:val="005C1E35"/>
    <w:rsid w:val="005C4488"/>
    <w:rsid w:val="005C606F"/>
    <w:rsid w:val="005D0D3F"/>
    <w:rsid w:val="005D2056"/>
    <w:rsid w:val="005E167B"/>
    <w:rsid w:val="005E2075"/>
    <w:rsid w:val="005E4E48"/>
    <w:rsid w:val="005E67EB"/>
    <w:rsid w:val="005E7B2D"/>
    <w:rsid w:val="005F160B"/>
    <w:rsid w:val="005F4458"/>
    <w:rsid w:val="005F4500"/>
    <w:rsid w:val="005F57A7"/>
    <w:rsid w:val="005F6EB8"/>
    <w:rsid w:val="00603FBA"/>
    <w:rsid w:val="00610F68"/>
    <w:rsid w:val="00611930"/>
    <w:rsid w:val="00614554"/>
    <w:rsid w:val="006148F8"/>
    <w:rsid w:val="006219A5"/>
    <w:rsid w:val="0062251D"/>
    <w:rsid w:val="006249E6"/>
    <w:rsid w:val="0062592F"/>
    <w:rsid w:val="006273DB"/>
    <w:rsid w:val="00630BFC"/>
    <w:rsid w:val="00630E7E"/>
    <w:rsid w:val="006320C3"/>
    <w:rsid w:val="00642D1A"/>
    <w:rsid w:val="00642F30"/>
    <w:rsid w:val="0064310D"/>
    <w:rsid w:val="0064363A"/>
    <w:rsid w:val="006441B8"/>
    <w:rsid w:val="00645310"/>
    <w:rsid w:val="00647A19"/>
    <w:rsid w:val="00652BC6"/>
    <w:rsid w:val="00652D96"/>
    <w:rsid w:val="006563B7"/>
    <w:rsid w:val="00660D70"/>
    <w:rsid w:val="00661B96"/>
    <w:rsid w:val="00666561"/>
    <w:rsid w:val="00667DA8"/>
    <w:rsid w:val="006736BC"/>
    <w:rsid w:val="006745C7"/>
    <w:rsid w:val="006752A2"/>
    <w:rsid w:val="006756A7"/>
    <w:rsid w:val="00677BBB"/>
    <w:rsid w:val="00681F65"/>
    <w:rsid w:val="00682E85"/>
    <w:rsid w:val="00683374"/>
    <w:rsid w:val="00684306"/>
    <w:rsid w:val="00684445"/>
    <w:rsid w:val="0068645D"/>
    <w:rsid w:val="00691BFC"/>
    <w:rsid w:val="00691D03"/>
    <w:rsid w:val="00693734"/>
    <w:rsid w:val="00693D0B"/>
    <w:rsid w:val="0069660B"/>
    <w:rsid w:val="006A0BB9"/>
    <w:rsid w:val="006A0F23"/>
    <w:rsid w:val="006A18C9"/>
    <w:rsid w:val="006A2941"/>
    <w:rsid w:val="006A68C6"/>
    <w:rsid w:val="006A70CB"/>
    <w:rsid w:val="006B59BF"/>
    <w:rsid w:val="006B66DB"/>
    <w:rsid w:val="006B7344"/>
    <w:rsid w:val="006C04B0"/>
    <w:rsid w:val="006C51FA"/>
    <w:rsid w:val="006C5798"/>
    <w:rsid w:val="006C59A7"/>
    <w:rsid w:val="006D2670"/>
    <w:rsid w:val="006D3E59"/>
    <w:rsid w:val="006D626C"/>
    <w:rsid w:val="006D7576"/>
    <w:rsid w:val="006E2CAE"/>
    <w:rsid w:val="006E2D93"/>
    <w:rsid w:val="006E6F7C"/>
    <w:rsid w:val="006E72C7"/>
    <w:rsid w:val="006F5F4A"/>
    <w:rsid w:val="006F7FC1"/>
    <w:rsid w:val="007017F7"/>
    <w:rsid w:val="00704602"/>
    <w:rsid w:val="0070712B"/>
    <w:rsid w:val="0071247D"/>
    <w:rsid w:val="0071423F"/>
    <w:rsid w:val="007173EB"/>
    <w:rsid w:val="007207CB"/>
    <w:rsid w:val="00722E98"/>
    <w:rsid w:val="00723832"/>
    <w:rsid w:val="00723D06"/>
    <w:rsid w:val="00727580"/>
    <w:rsid w:val="00727C58"/>
    <w:rsid w:val="0073044A"/>
    <w:rsid w:val="0073510B"/>
    <w:rsid w:val="00736F54"/>
    <w:rsid w:val="0073721A"/>
    <w:rsid w:val="00743ABC"/>
    <w:rsid w:val="007472CA"/>
    <w:rsid w:val="0075601C"/>
    <w:rsid w:val="00761585"/>
    <w:rsid w:val="007638A6"/>
    <w:rsid w:val="00764E26"/>
    <w:rsid w:val="0076761A"/>
    <w:rsid w:val="00774146"/>
    <w:rsid w:val="0077614F"/>
    <w:rsid w:val="00777AED"/>
    <w:rsid w:val="00781A6D"/>
    <w:rsid w:val="00782607"/>
    <w:rsid w:val="007830B0"/>
    <w:rsid w:val="0078683D"/>
    <w:rsid w:val="00786D8E"/>
    <w:rsid w:val="0079098F"/>
    <w:rsid w:val="00790DB5"/>
    <w:rsid w:val="007919D3"/>
    <w:rsid w:val="007A370B"/>
    <w:rsid w:val="007A47C5"/>
    <w:rsid w:val="007A5848"/>
    <w:rsid w:val="007A5968"/>
    <w:rsid w:val="007A6659"/>
    <w:rsid w:val="007A694B"/>
    <w:rsid w:val="007B101D"/>
    <w:rsid w:val="007B1D05"/>
    <w:rsid w:val="007B4B64"/>
    <w:rsid w:val="007C257C"/>
    <w:rsid w:val="007C2E79"/>
    <w:rsid w:val="007C403C"/>
    <w:rsid w:val="007D0467"/>
    <w:rsid w:val="007D22F0"/>
    <w:rsid w:val="007D56A7"/>
    <w:rsid w:val="007D5D7F"/>
    <w:rsid w:val="007E03ED"/>
    <w:rsid w:val="007F1BC0"/>
    <w:rsid w:val="00802545"/>
    <w:rsid w:val="00804681"/>
    <w:rsid w:val="00807840"/>
    <w:rsid w:val="00812DB4"/>
    <w:rsid w:val="008150AE"/>
    <w:rsid w:val="0081641C"/>
    <w:rsid w:val="00817F50"/>
    <w:rsid w:val="00820FA8"/>
    <w:rsid w:val="0082430B"/>
    <w:rsid w:val="0082525C"/>
    <w:rsid w:val="00825345"/>
    <w:rsid w:val="008268FD"/>
    <w:rsid w:val="00827911"/>
    <w:rsid w:val="00827E7E"/>
    <w:rsid w:val="00830025"/>
    <w:rsid w:val="00830AE9"/>
    <w:rsid w:val="00832AD7"/>
    <w:rsid w:val="00840B33"/>
    <w:rsid w:val="00841512"/>
    <w:rsid w:val="00844969"/>
    <w:rsid w:val="008516C5"/>
    <w:rsid w:val="00852E9F"/>
    <w:rsid w:val="00856DE8"/>
    <w:rsid w:val="008620D4"/>
    <w:rsid w:val="0087103F"/>
    <w:rsid w:val="00875C60"/>
    <w:rsid w:val="00880115"/>
    <w:rsid w:val="00883FFD"/>
    <w:rsid w:val="00884C05"/>
    <w:rsid w:val="0088551D"/>
    <w:rsid w:val="00891922"/>
    <w:rsid w:val="00892C9C"/>
    <w:rsid w:val="0089583D"/>
    <w:rsid w:val="008A375E"/>
    <w:rsid w:val="008A5FB6"/>
    <w:rsid w:val="008A7B11"/>
    <w:rsid w:val="008B1C8A"/>
    <w:rsid w:val="008B5B29"/>
    <w:rsid w:val="008B6415"/>
    <w:rsid w:val="008C0E6E"/>
    <w:rsid w:val="008C75EE"/>
    <w:rsid w:val="008C762E"/>
    <w:rsid w:val="008D4AF3"/>
    <w:rsid w:val="008D5D41"/>
    <w:rsid w:val="008D6DE9"/>
    <w:rsid w:val="008E0B2B"/>
    <w:rsid w:val="008E1349"/>
    <w:rsid w:val="008E15D7"/>
    <w:rsid w:val="008E2D83"/>
    <w:rsid w:val="008E4D71"/>
    <w:rsid w:val="008E713E"/>
    <w:rsid w:val="008E7D31"/>
    <w:rsid w:val="008F2510"/>
    <w:rsid w:val="008F3AEB"/>
    <w:rsid w:val="008F4313"/>
    <w:rsid w:val="008F4608"/>
    <w:rsid w:val="008F6164"/>
    <w:rsid w:val="0090140E"/>
    <w:rsid w:val="00906251"/>
    <w:rsid w:val="00907EA5"/>
    <w:rsid w:val="00910171"/>
    <w:rsid w:val="00935816"/>
    <w:rsid w:val="009375E3"/>
    <w:rsid w:val="00937E30"/>
    <w:rsid w:val="009427E8"/>
    <w:rsid w:val="009475D2"/>
    <w:rsid w:val="00947EC6"/>
    <w:rsid w:val="009555EC"/>
    <w:rsid w:val="009579FE"/>
    <w:rsid w:val="00961907"/>
    <w:rsid w:val="00962714"/>
    <w:rsid w:val="009630AF"/>
    <w:rsid w:val="0096377D"/>
    <w:rsid w:val="0097721E"/>
    <w:rsid w:val="009776EC"/>
    <w:rsid w:val="00980B70"/>
    <w:rsid w:val="00982239"/>
    <w:rsid w:val="009876EB"/>
    <w:rsid w:val="00992F66"/>
    <w:rsid w:val="009A001A"/>
    <w:rsid w:val="009A5B1E"/>
    <w:rsid w:val="009B70A2"/>
    <w:rsid w:val="009C2826"/>
    <w:rsid w:val="009C4F6A"/>
    <w:rsid w:val="009C7659"/>
    <w:rsid w:val="009C7AD4"/>
    <w:rsid w:val="009C7CC3"/>
    <w:rsid w:val="009D5A18"/>
    <w:rsid w:val="009D78EE"/>
    <w:rsid w:val="009E25CE"/>
    <w:rsid w:val="009E30AC"/>
    <w:rsid w:val="009E4C5A"/>
    <w:rsid w:val="009F5F8F"/>
    <w:rsid w:val="00A0641B"/>
    <w:rsid w:val="00A15D56"/>
    <w:rsid w:val="00A20104"/>
    <w:rsid w:val="00A231AD"/>
    <w:rsid w:val="00A33B33"/>
    <w:rsid w:val="00A40180"/>
    <w:rsid w:val="00A42B74"/>
    <w:rsid w:val="00A4365F"/>
    <w:rsid w:val="00A457C9"/>
    <w:rsid w:val="00A4791C"/>
    <w:rsid w:val="00A4796E"/>
    <w:rsid w:val="00A52A93"/>
    <w:rsid w:val="00A52B0E"/>
    <w:rsid w:val="00A53AB8"/>
    <w:rsid w:val="00A54315"/>
    <w:rsid w:val="00A55F31"/>
    <w:rsid w:val="00A60A79"/>
    <w:rsid w:val="00A621CC"/>
    <w:rsid w:val="00A63A84"/>
    <w:rsid w:val="00A64F01"/>
    <w:rsid w:val="00A6510D"/>
    <w:rsid w:val="00A65E62"/>
    <w:rsid w:val="00A67B75"/>
    <w:rsid w:val="00A800EF"/>
    <w:rsid w:val="00A801CA"/>
    <w:rsid w:val="00A81053"/>
    <w:rsid w:val="00A82E0E"/>
    <w:rsid w:val="00A839CA"/>
    <w:rsid w:val="00A842EA"/>
    <w:rsid w:val="00A8477C"/>
    <w:rsid w:val="00A85604"/>
    <w:rsid w:val="00A864CA"/>
    <w:rsid w:val="00A90DF0"/>
    <w:rsid w:val="00AA5DED"/>
    <w:rsid w:val="00AB0C87"/>
    <w:rsid w:val="00AB3E35"/>
    <w:rsid w:val="00AB71D4"/>
    <w:rsid w:val="00AB7300"/>
    <w:rsid w:val="00AC0105"/>
    <w:rsid w:val="00AC5166"/>
    <w:rsid w:val="00AC5FDC"/>
    <w:rsid w:val="00AD2454"/>
    <w:rsid w:val="00AD2814"/>
    <w:rsid w:val="00AE2D11"/>
    <w:rsid w:val="00AE4640"/>
    <w:rsid w:val="00AE6BE3"/>
    <w:rsid w:val="00AE7256"/>
    <w:rsid w:val="00AF296A"/>
    <w:rsid w:val="00B002E0"/>
    <w:rsid w:val="00B002F7"/>
    <w:rsid w:val="00B0115B"/>
    <w:rsid w:val="00B104F5"/>
    <w:rsid w:val="00B10B1B"/>
    <w:rsid w:val="00B11505"/>
    <w:rsid w:val="00B11D29"/>
    <w:rsid w:val="00B12673"/>
    <w:rsid w:val="00B220C8"/>
    <w:rsid w:val="00B2590A"/>
    <w:rsid w:val="00B30E48"/>
    <w:rsid w:val="00B32908"/>
    <w:rsid w:val="00B34429"/>
    <w:rsid w:val="00B3684D"/>
    <w:rsid w:val="00B36D59"/>
    <w:rsid w:val="00B41838"/>
    <w:rsid w:val="00B4251A"/>
    <w:rsid w:val="00B44BE0"/>
    <w:rsid w:val="00B4558A"/>
    <w:rsid w:val="00B46BA6"/>
    <w:rsid w:val="00B47B04"/>
    <w:rsid w:val="00B50F73"/>
    <w:rsid w:val="00B51AD7"/>
    <w:rsid w:val="00B5218C"/>
    <w:rsid w:val="00B52EA0"/>
    <w:rsid w:val="00B53049"/>
    <w:rsid w:val="00B5363A"/>
    <w:rsid w:val="00B53CBE"/>
    <w:rsid w:val="00B60EAC"/>
    <w:rsid w:val="00B61702"/>
    <w:rsid w:val="00B64B00"/>
    <w:rsid w:val="00B6598E"/>
    <w:rsid w:val="00B665A8"/>
    <w:rsid w:val="00B71C16"/>
    <w:rsid w:val="00B72C99"/>
    <w:rsid w:val="00B72CF8"/>
    <w:rsid w:val="00B8000F"/>
    <w:rsid w:val="00B838EB"/>
    <w:rsid w:val="00B86125"/>
    <w:rsid w:val="00B86278"/>
    <w:rsid w:val="00B91961"/>
    <w:rsid w:val="00B95629"/>
    <w:rsid w:val="00BA5F3C"/>
    <w:rsid w:val="00BA6DAE"/>
    <w:rsid w:val="00BB024F"/>
    <w:rsid w:val="00BB1FC3"/>
    <w:rsid w:val="00BB58DF"/>
    <w:rsid w:val="00BC5B25"/>
    <w:rsid w:val="00BC5BD0"/>
    <w:rsid w:val="00BC5F7B"/>
    <w:rsid w:val="00BC6A3D"/>
    <w:rsid w:val="00BD4DF5"/>
    <w:rsid w:val="00BD68DB"/>
    <w:rsid w:val="00BD6D4F"/>
    <w:rsid w:val="00BE1138"/>
    <w:rsid w:val="00BE1CF4"/>
    <w:rsid w:val="00BE20AD"/>
    <w:rsid w:val="00BE4012"/>
    <w:rsid w:val="00BE5E3D"/>
    <w:rsid w:val="00BE74D3"/>
    <w:rsid w:val="00BF1304"/>
    <w:rsid w:val="00BF1D8C"/>
    <w:rsid w:val="00BF34DF"/>
    <w:rsid w:val="00BF748C"/>
    <w:rsid w:val="00C01063"/>
    <w:rsid w:val="00C02787"/>
    <w:rsid w:val="00C04B20"/>
    <w:rsid w:val="00C05E63"/>
    <w:rsid w:val="00C07E5D"/>
    <w:rsid w:val="00C10797"/>
    <w:rsid w:val="00C111EF"/>
    <w:rsid w:val="00C2049D"/>
    <w:rsid w:val="00C20D72"/>
    <w:rsid w:val="00C219B4"/>
    <w:rsid w:val="00C219C8"/>
    <w:rsid w:val="00C23509"/>
    <w:rsid w:val="00C25013"/>
    <w:rsid w:val="00C25918"/>
    <w:rsid w:val="00C3339F"/>
    <w:rsid w:val="00C33443"/>
    <w:rsid w:val="00C40743"/>
    <w:rsid w:val="00C41C37"/>
    <w:rsid w:val="00C41E6E"/>
    <w:rsid w:val="00C43C93"/>
    <w:rsid w:val="00C50663"/>
    <w:rsid w:val="00C50BD5"/>
    <w:rsid w:val="00C53FA4"/>
    <w:rsid w:val="00C54681"/>
    <w:rsid w:val="00C54F51"/>
    <w:rsid w:val="00C5755B"/>
    <w:rsid w:val="00C64039"/>
    <w:rsid w:val="00C6642F"/>
    <w:rsid w:val="00C67755"/>
    <w:rsid w:val="00C70B40"/>
    <w:rsid w:val="00C72357"/>
    <w:rsid w:val="00C72728"/>
    <w:rsid w:val="00C72F98"/>
    <w:rsid w:val="00C7447B"/>
    <w:rsid w:val="00C80440"/>
    <w:rsid w:val="00C80F8C"/>
    <w:rsid w:val="00C81A28"/>
    <w:rsid w:val="00C840AC"/>
    <w:rsid w:val="00C85AD7"/>
    <w:rsid w:val="00C87C01"/>
    <w:rsid w:val="00C92B08"/>
    <w:rsid w:val="00C95D83"/>
    <w:rsid w:val="00C96C05"/>
    <w:rsid w:val="00CA10BD"/>
    <w:rsid w:val="00CA26E2"/>
    <w:rsid w:val="00CA3062"/>
    <w:rsid w:val="00CA4141"/>
    <w:rsid w:val="00CA67B8"/>
    <w:rsid w:val="00CA7E42"/>
    <w:rsid w:val="00CB4192"/>
    <w:rsid w:val="00CB566B"/>
    <w:rsid w:val="00CB5DBE"/>
    <w:rsid w:val="00CB662D"/>
    <w:rsid w:val="00CB6AFD"/>
    <w:rsid w:val="00CC0047"/>
    <w:rsid w:val="00CC0D37"/>
    <w:rsid w:val="00CD2F85"/>
    <w:rsid w:val="00CE16D4"/>
    <w:rsid w:val="00CE1B27"/>
    <w:rsid w:val="00CE2121"/>
    <w:rsid w:val="00CE35E5"/>
    <w:rsid w:val="00CE41FE"/>
    <w:rsid w:val="00CE714D"/>
    <w:rsid w:val="00CE71CA"/>
    <w:rsid w:val="00CF0787"/>
    <w:rsid w:val="00CF5ED9"/>
    <w:rsid w:val="00CF7E22"/>
    <w:rsid w:val="00D01FA1"/>
    <w:rsid w:val="00D06DE2"/>
    <w:rsid w:val="00D0725F"/>
    <w:rsid w:val="00D120D3"/>
    <w:rsid w:val="00D1764D"/>
    <w:rsid w:val="00D17775"/>
    <w:rsid w:val="00D21D7A"/>
    <w:rsid w:val="00D27075"/>
    <w:rsid w:val="00D27DD0"/>
    <w:rsid w:val="00D32B51"/>
    <w:rsid w:val="00D3348A"/>
    <w:rsid w:val="00D335A8"/>
    <w:rsid w:val="00D43C11"/>
    <w:rsid w:val="00D51FEA"/>
    <w:rsid w:val="00D53344"/>
    <w:rsid w:val="00D557FB"/>
    <w:rsid w:val="00D57571"/>
    <w:rsid w:val="00D60625"/>
    <w:rsid w:val="00D60659"/>
    <w:rsid w:val="00D639E5"/>
    <w:rsid w:val="00D64C02"/>
    <w:rsid w:val="00D6514E"/>
    <w:rsid w:val="00D659B2"/>
    <w:rsid w:val="00D65B63"/>
    <w:rsid w:val="00D6787C"/>
    <w:rsid w:val="00D70635"/>
    <w:rsid w:val="00D728B6"/>
    <w:rsid w:val="00D76113"/>
    <w:rsid w:val="00D8090B"/>
    <w:rsid w:val="00D81D4B"/>
    <w:rsid w:val="00D81EF5"/>
    <w:rsid w:val="00D872E5"/>
    <w:rsid w:val="00D952D4"/>
    <w:rsid w:val="00D97161"/>
    <w:rsid w:val="00D975B0"/>
    <w:rsid w:val="00DA116A"/>
    <w:rsid w:val="00DA264D"/>
    <w:rsid w:val="00DA2FF1"/>
    <w:rsid w:val="00DA32A4"/>
    <w:rsid w:val="00DA5F59"/>
    <w:rsid w:val="00DA6DD5"/>
    <w:rsid w:val="00DB2891"/>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6A8F"/>
    <w:rsid w:val="00DF7D1D"/>
    <w:rsid w:val="00E000C7"/>
    <w:rsid w:val="00E0068B"/>
    <w:rsid w:val="00E011A1"/>
    <w:rsid w:val="00E03A50"/>
    <w:rsid w:val="00E06F88"/>
    <w:rsid w:val="00E127F6"/>
    <w:rsid w:val="00E15D45"/>
    <w:rsid w:val="00E17B36"/>
    <w:rsid w:val="00E17D0F"/>
    <w:rsid w:val="00E22A80"/>
    <w:rsid w:val="00E265C7"/>
    <w:rsid w:val="00E26757"/>
    <w:rsid w:val="00E32A2E"/>
    <w:rsid w:val="00E419E6"/>
    <w:rsid w:val="00E4409C"/>
    <w:rsid w:val="00E476FE"/>
    <w:rsid w:val="00E4777F"/>
    <w:rsid w:val="00E54205"/>
    <w:rsid w:val="00E55BB8"/>
    <w:rsid w:val="00E60140"/>
    <w:rsid w:val="00E60A93"/>
    <w:rsid w:val="00E61391"/>
    <w:rsid w:val="00E632B1"/>
    <w:rsid w:val="00E65750"/>
    <w:rsid w:val="00E66D20"/>
    <w:rsid w:val="00E73207"/>
    <w:rsid w:val="00E74156"/>
    <w:rsid w:val="00E85714"/>
    <w:rsid w:val="00E86991"/>
    <w:rsid w:val="00E93513"/>
    <w:rsid w:val="00E93B98"/>
    <w:rsid w:val="00E959A9"/>
    <w:rsid w:val="00E96D52"/>
    <w:rsid w:val="00E973F7"/>
    <w:rsid w:val="00EA2D4D"/>
    <w:rsid w:val="00EA32CB"/>
    <w:rsid w:val="00EA3E58"/>
    <w:rsid w:val="00EB2153"/>
    <w:rsid w:val="00EB42B4"/>
    <w:rsid w:val="00EC2278"/>
    <w:rsid w:val="00EC48DC"/>
    <w:rsid w:val="00EC654B"/>
    <w:rsid w:val="00EC6B37"/>
    <w:rsid w:val="00ED315E"/>
    <w:rsid w:val="00ED457E"/>
    <w:rsid w:val="00ED5573"/>
    <w:rsid w:val="00ED6FD6"/>
    <w:rsid w:val="00ED7BFC"/>
    <w:rsid w:val="00EE0BA7"/>
    <w:rsid w:val="00EE0D52"/>
    <w:rsid w:val="00EE1A65"/>
    <w:rsid w:val="00EE555A"/>
    <w:rsid w:val="00EF07DA"/>
    <w:rsid w:val="00EF1149"/>
    <w:rsid w:val="00EF18E7"/>
    <w:rsid w:val="00EF5ED2"/>
    <w:rsid w:val="00EF7175"/>
    <w:rsid w:val="00EF73B0"/>
    <w:rsid w:val="00F00FDF"/>
    <w:rsid w:val="00F0182E"/>
    <w:rsid w:val="00F046AA"/>
    <w:rsid w:val="00F072BE"/>
    <w:rsid w:val="00F11700"/>
    <w:rsid w:val="00F15495"/>
    <w:rsid w:val="00F16341"/>
    <w:rsid w:val="00F169E8"/>
    <w:rsid w:val="00F20064"/>
    <w:rsid w:val="00F21401"/>
    <w:rsid w:val="00F23B2C"/>
    <w:rsid w:val="00F33D50"/>
    <w:rsid w:val="00F42A74"/>
    <w:rsid w:val="00F44003"/>
    <w:rsid w:val="00F5602A"/>
    <w:rsid w:val="00F57445"/>
    <w:rsid w:val="00F6272C"/>
    <w:rsid w:val="00F66E3D"/>
    <w:rsid w:val="00F71728"/>
    <w:rsid w:val="00F76227"/>
    <w:rsid w:val="00F808A8"/>
    <w:rsid w:val="00F829E1"/>
    <w:rsid w:val="00F83E2B"/>
    <w:rsid w:val="00F84267"/>
    <w:rsid w:val="00F851B5"/>
    <w:rsid w:val="00F86FC6"/>
    <w:rsid w:val="00F87286"/>
    <w:rsid w:val="00F87809"/>
    <w:rsid w:val="00F9136A"/>
    <w:rsid w:val="00F925B9"/>
    <w:rsid w:val="00F94D3D"/>
    <w:rsid w:val="00FA0E43"/>
    <w:rsid w:val="00FA112D"/>
    <w:rsid w:val="00FA1DAF"/>
    <w:rsid w:val="00FA376A"/>
    <w:rsid w:val="00FA6EF1"/>
    <w:rsid w:val="00FB164A"/>
    <w:rsid w:val="00FB178D"/>
    <w:rsid w:val="00FB1EDD"/>
    <w:rsid w:val="00FB4E53"/>
    <w:rsid w:val="00FC51D3"/>
    <w:rsid w:val="00FC6B1F"/>
    <w:rsid w:val="00FC7508"/>
    <w:rsid w:val="00FC76F4"/>
    <w:rsid w:val="00FC777A"/>
    <w:rsid w:val="00FD20B4"/>
    <w:rsid w:val="00FD284D"/>
    <w:rsid w:val="00FD29EA"/>
    <w:rsid w:val="00FD46A8"/>
    <w:rsid w:val="00FE1474"/>
    <w:rsid w:val="00FE2B27"/>
    <w:rsid w:val="00FE2C66"/>
    <w:rsid w:val="00FE2F06"/>
    <w:rsid w:val="00FE46FA"/>
    <w:rsid w:val="00FE470F"/>
    <w:rsid w:val="00FE576D"/>
    <w:rsid w:val="00FE763D"/>
    <w:rsid w:val="00FF0353"/>
    <w:rsid w:val="00FF23A6"/>
    <w:rsid w:val="00FF3804"/>
    <w:rsid w:val="00FF76F8"/>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 w:type="character" w:styleId="UnresolvedMention">
    <w:name w:val="Unresolved Mention"/>
    <w:basedOn w:val="DefaultParagraphFont"/>
    <w:uiPriority w:val="99"/>
    <w:rsid w:val="007A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
      <w:docPartPr>
        <w:name w:val="7E9068D3EAFE4A23B114EFFE0266FE4F"/>
        <w:category>
          <w:name w:val="General"/>
          <w:gallery w:val="placeholder"/>
        </w:category>
        <w:types>
          <w:type w:val="bbPlcHdr"/>
        </w:types>
        <w:behaviors>
          <w:behavior w:val="content"/>
        </w:behaviors>
        <w:guid w:val="{DD78008A-F8A9-4911-ABD8-AA81E2CCB7BE}"/>
      </w:docPartPr>
      <w:docPartBody>
        <w:p w:rsidR="00763E95" w:rsidRDefault="006C63E4" w:rsidP="006C63E4">
          <w:pPr>
            <w:pStyle w:val="7E9068D3EAFE4A23B114EFFE0266FE4F"/>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0315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0E2C91"/>
    <w:rsid w:val="00105AF8"/>
    <w:rsid w:val="0013086E"/>
    <w:rsid w:val="00137334"/>
    <w:rsid w:val="00146859"/>
    <w:rsid w:val="0019339B"/>
    <w:rsid w:val="001E0F78"/>
    <w:rsid w:val="001F04EF"/>
    <w:rsid w:val="001F63C1"/>
    <w:rsid w:val="00283B43"/>
    <w:rsid w:val="00305664"/>
    <w:rsid w:val="00381E5F"/>
    <w:rsid w:val="003D1AA1"/>
    <w:rsid w:val="003E206C"/>
    <w:rsid w:val="00427086"/>
    <w:rsid w:val="00452065"/>
    <w:rsid w:val="0047564D"/>
    <w:rsid w:val="005051A6"/>
    <w:rsid w:val="00515EE6"/>
    <w:rsid w:val="0055456F"/>
    <w:rsid w:val="005774BE"/>
    <w:rsid w:val="0058341D"/>
    <w:rsid w:val="005D76B9"/>
    <w:rsid w:val="00652756"/>
    <w:rsid w:val="006C63E4"/>
    <w:rsid w:val="006D7941"/>
    <w:rsid w:val="006E3670"/>
    <w:rsid w:val="0070326E"/>
    <w:rsid w:val="00763E95"/>
    <w:rsid w:val="00775055"/>
    <w:rsid w:val="007D6A9D"/>
    <w:rsid w:val="008218C9"/>
    <w:rsid w:val="00854CD9"/>
    <w:rsid w:val="00920423"/>
    <w:rsid w:val="00934EE6"/>
    <w:rsid w:val="00945F20"/>
    <w:rsid w:val="00A25C44"/>
    <w:rsid w:val="00A61521"/>
    <w:rsid w:val="00A90710"/>
    <w:rsid w:val="00AB4A97"/>
    <w:rsid w:val="00AE0D2C"/>
    <w:rsid w:val="00B046F4"/>
    <w:rsid w:val="00BC0916"/>
    <w:rsid w:val="00BD31AD"/>
    <w:rsid w:val="00C718DF"/>
    <w:rsid w:val="00C912F8"/>
    <w:rsid w:val="00CA0B08"/>
    <w:rsid w:val="00CC0E07"/>
    <w:rsid w:val="00CF1C9F"/>
    <w:rsid w:val="00D01D74"/>
    <w:rsid w:val="00D443AE"/>
    <w:rsid w:val="00D451C3"/>
    <w:rsid w:val="00D47590"/>
    <w:rsid w:val="00DE32AF"/>
    <w:rsid w:val="00DE607D"/>
    <w:rsid w:val="00E06DD1"/>
    <w:rsid w:val="00E11D14"/>
    <w:rsid w:val="00EB1CA0"/>
    <w:rsid w:val="00F5276E"/>
    <w:rsid w:val="00F75054"/>
    <w:rsid w:val="00FA2671"/>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 w:type="paragraph" w:customStyle="1" w:styleId="7E9068D3EAFE4A23B114EFFE0266FE4F">
    <w:name w:val="7E9068D3EAFE4A23B114EFFE0266FE4F"/>
    <w:rsid w:val="006C63E4"/>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11</cp:revision>
  <cp:lastPrinted>2022-09-07T08:45:00Z</cp:lastPrinted>
  <dcterms:created xsi:type="dcterms:W3CDTF">2023-02-21T02:48:00Z</dcterms:created>
  <dcterms:modified xsi:type="dcterms:W3CDTF">2023-02-22T05:31:00Z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